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17665">
      <w:pPr>
        <w:pStyle w:val="newncpi0"/>
        <w:jc w:val="center"/>
        <w:divId w:val="1084841703"/>
      </w:pPr>
      <w:bookmarkStart w:id="0" w:name="_GoBack"/>
      <w:bookmarkEnd w:id="0"/>
      <w:r>
        <w:t> </w:t>
      </w:r>
    </w:p>
    <w:p w:rsidR="00000000" w:rsidRDefault="00717665">
      <w:pPr>
        <w:pStyle w:val="newncpi0"/>
        <w:jc w:val="center"/>
        <w:divId w:val="1084841703"/>
      </w:pPr>
      <w:bookmarkStart w:id="1" w:name="a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717665">
      <w:pPr>
        <w:pStyle w:val="newncpi"/>
        <w:ind w:firstLine="0"/>
        <w:jc w:val="center"/>
        <w:divId w:val="1084841703"/>
      </w:pPr>
      <w:r>
        <w:rPr>
          <w:rStyle w:val="datepr"/>
        </w:rPr>
        <w:t>9 декабря 2014 г.</w:t>
      </w:r>
      <w:r>
        <w:rPr>
          <w:rStyle w:val="number"/>
        </w:rPr>
        <w:t xml:space="preserve"> № 572</w:t>
      </w:r>
    </w:p>
    <w:p w:rsidR="00000000" w:rsidRDefault="00717665">
      <w:pPr>
        <w:pStyle w:val="title"/>
        <w:divId w:val="1084841703"/>
      </w:pPr>
      <w:r>
        <w:rPr>
          <w:color w:val="000080"/>
        </w:rPr>
        <w:t>О дополнительных мерах государственной поддержки семей, воспитывающих детей</w:t>
      </w:r>
    </w:p>
    <w:p w:rsidR="00000000" w:rsidRDefault="00717665">
      <w:pPr>
        <w:pStyle w:val="changei"/>
        <w:divId w:val="1084841703"/>
      </w:pPr>
      <w:r>
        <w:t>Изменения и дополнения:</w:t>
      </w:r>
    </w:p>
    <w:p w:rsidR="00000000" w:rsidRDefault="00717665">
      <w:pPr>
        <w:pStyle w:val="changeadd"/>
        <w:divId w:val="1084841703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18 сентября 2019 г. № 345 (Национальный правовой Интернет-портал Республики Беларусь, 21.09.2019, 1/18574) - внесены изменения и дополнения, вступившие в силу 22 сентября 2019 г., за исключением изменений и дополнений, кот</w:t>
      </w:r>
      <w:r>
        <w:t>орые вступят в силу 1 января 2020 г.;</w:t>
      </w:r>
    </w:p>
    <w:p w:rsidR="00000000" w:rsidRDefault="00717665">
      <w:pPr>
        <w:pStyle w:val="changeadd"/>
        <w:divId w:val="1084841703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18 сентября 2019 г. № 345 (Национальный правовой Интернет-портал Республики Беларусь, 21.09.2019, 1/18574) - внесены изменения и</w:t>
      </w:r>
      <w:r>
        <w:t xml:space="preserve"> дополнения, вступившие в силу 22 сентября 2019 г. и 1 января 2020 г.;</w:t>
      </w:r>
    </w:p>
    <w:p w:rsidR="00000000" w:rsidRDefault="00717665">
      <w:pPr>
        <w:pStyle w:val="changeadd"/>
        <w:divId w:val="1084841703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12 октября 2021 г. № 389 (Национальный правовой Интернет-портал Республики Беларусь, 15.10.2021</w:t>
      </w:r>
      <w:r>
        <w:t>, 1/19942);</w:t>
      </w:r>
    </w:p>
    <w:p w:rsidR="00000000" w:rsidRDefault="00717665">
      <w:pPr>
        <w:pStyle w:val="changeadd"/>
        <w:divId w:val="1084841703"/>
      </w:pPr>
      <w:hyperlink r:id="rId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октября 2022 г. № 381 (Национальный правовой Интернет-портал Республики Беларусь, 03.11.2022, 1/20586);</w:t>
      </w:r>
    </w:p>
    <w:p w:rsidR="00000000" w:rsidRDefault="00717665">
      <w:pPr>
        <w:pStyle w:val="changeadd"/>
        <w:divId w:val="1084841703"/>
      </w:pPr>
      <w:hyperlink r:id="rId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июня 2023 г. № 180 (Национальный правовой Интернет-портал Республики Беларусь, 28.06.2023, 1/20899)</w:t>
      </w:r>
    </w:p>
    <w:p w:rsidR="00000000" w:rsidRDefault="00717665">
      <w:pPr>
        <w:pStyle w:val="newncpi"/>
        <w:divId w:val="1084841703"/>
      </w:pPr>
      <w:r>
        <w:t> </w:t>
      </w:r>
    </w:p>
    <w:p w:rsidR="00000000" w:rsidRDefault="00717665">
      <w:pPr>
        <w:pStyle w:val="newncpi"/>
        <w:divId w:val="1084841703"/>
      </w:pPr>
      <w:r>
        <w:t>В целях создания дополнительных условий для укрепления института семей с детьми, формирования долгосрочных э</w:t>
      </w:r>
      <w:r>
        <w:t>кономических предпосылок устойчивых процессов демографического прироста населения республики, усиления социальной защиты семей, воспитывающих детей:</w:t>
      </w:r>
    </w:p>
    <w:p w:rsidR="00000000" w:rsidRDefault="00717665">
      <w:pPr>
        <w:pStyle w:val="point"/>
        <w:divId w:val="1084841703"/>
      </w:pPr>
      <w:bookmarkStart w:id="2" w:name="a6"/>
      <w:bookmarkEnd w:id="2"/>
      <w:r>
        <w:t>1. Установить с 1 января 2015 г.:</w:t>
      </w:r>
    </w:p>
    <w:p w:rsidR="00000000" w:rsidRDefault="00717665">
      <w:pPr>
        <w:pStyle w:val="underpoint"/>
        <w:divId w:val="1084841703"/>
      </w:pPr>
      <w:bookmarkStart w:id="3" w:name="a59"/>
      <w:bookmarkEnd w:id="3"/>
      <w:r>
        <w:t xml:space="preserve">1.1. дополнительные меры государственной поддержки семьям, воспитывающим </w:t>
      </w:r>
      <w:r>
        <w:t>детей:</w:t>
      </w:r>
    </w:p>
    <w:p w:rsidR="00000000" w:rsidRDefault="00717665">
      <w:pPr>
        <w:pStyle w:val="newncpi"/>
        <w:divId w:val="1084841703"/>
      </w:pPr>
      <w:bookmarkStart w:id="4" w:name="a85"/>
      <w:bookmarkEnd w:id="4"/>
      <w:r>
        <w:t>единовременное предоставление семьям безналичных денежных средств в размере 10 000 долларов США при рождении (усыновлении, удочерении) в 2015–2019 годах третьего или последующих детей;</w:t>
      </w:r>
    </w:p>
    <w:p w:rsidR="00000000" w:rsidRDefault="00717665">
      <w:pPr>
        <w:pStyle w:val="newncpi"/>
        <w:divId w:val="1084841703"/>
      </w:pPr>
      <w:bookmarkStart w:id="5" w:name="a26"/>
      <w:bookmarkEnd w:id="5"/>
      <w:r>
        <w:t xml:space="preserve">ежемесячное пособие семьям на детей в возрасте от 3 до 18 лет в </w:t>
      </w:r>
      <w:r>
        <w:t>период воспитания ребенка в возрасте до 3 лет в размере 50 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квартала;</w:t>
      </w:r>
    </w:p>
    <w:p w:rsidR="00000000" w:rsidRDefault="00717665">
      <w:pPr>
        <w:pStyle w:val="underpoint"/>
        <w:divId w:val="1084841703"/>
      </w:pPr>
      <w:bookmarkStart w:id="6" w:name="a5"/>
      <w:bookmarkEnd w:id="6"/>
      <w:r>
        <w:t xml:space="preserve">1.2. процентную ставку за </w:t>
      </w:r>
      <w:r>
        <w:t>пользование льготными кредитами на строительство (реконструкцию) или приобретение жилых помещений, предоставляемыми в соответствии с законодательными актами открытым акционерным обществом «Сберегательный банк «Беларусбанк» молодым семьям, имеющим двоих нес</w:t>
      </w:r>
      <w:r>
        <w:t>овершеннолетних детей на дату утверждения списков на получение льготных кредитов, в размере 5 процентов годовых.</w:t>
      </w:r>
    </w:p>
    <w:p w:rsidR="00000000" w:rsidRDefault="00717665">
      <w:pPr>
        <w:pStyle w:val="point"/>
        <w:divId w:val="1084841703"/>
      </w:pPr>
      <w:r>
        <w:t xml:space="preserve">2. Утвердить </w:t>
      </w:r>
      <w:hyperlink w:anchor="a78" w:tooltip="+" w:history="1">
        <w:r>
          <w:rPr>
            <w:rStyle w:val="a3"/>
          </w:rPr>
          <w:t>Положение</w:t>
        </w:r>
      </w:hyperlink>
      <w:r>
        <w:t xml:space="preserve"> о единовременном предоставлении семьям безналичных денежных средств при рождении (усыно</w:t>
      </w:r>
      <w:r>
        <w:t>влении, удочерении) в 2015–2019 годах третьего или последующих детей (прилагается).</w:t>
      </w:r>
    </w:p>
    <w:p w:rsidR="00000000" w:rsidRDefault="00717665">
      <w:pPr>
        <w:pStyle w:val="point"/>
        <w:divId w:val="1084841703"/>
      </w:pPr>
      <w:bookmarkStart w:id="7" w:name="a4"/>
      <w:bookmarkEnd w:id="7"/>
      <w:r>
        <w:t xml:space="preserve">3. В </w:t>
      </w:r>
      <w:hyperlink r:id="rId9" w:anchor="a14" w:tooltip="+" w:history="1">
        <w:r>
          <w:rPr>
            <w:rStyle w:val="a3"/>
          </w:rPr>
          <w:t>части четвертой</w:t>
        </w:r>
      </w:hyperlink>
      <w:r>
        <w:t xml:space="preserve"> подпункта 1.4 пункта 1 Указа Президента Республики Беларусь от 6 января 2012 г. № 13 «О некоторых </w:t>
      </w:r>
      <w:r>
        <w:t xml:space="preserve">вопросах предоставления гражданам государственной поддержки при </w:t>
      </w:r>
      <w:r>
        <w:lastRenderedPageBreak/>
        <w:t>строительстве (реконструкции) или приобретении жилых помещений» (Национальный реестр правовых актов Республики Беларусь, 2012 г., № 6, 1/13224):</w:t>
      </w:r>
    </w:p>
    <w:p w:rsidR="00000000" w:rsidRDefault="00717665">
      <w:pPr>
        <w:pStyle w:val="newncpi"/>
        <w:divId w:val="1084841703"/>
      </w:pPr>
      <w:bookmarkStart w:id="8" w:name="a60"/>
      <w:bookmarkEnd w:id="8"/>
      <w:r>
        <w:t>в абзаце четвертом слова «абзаце втором» замени</w:t>
      </w:r>
      <w:r>
        <w:t>ть словами «абзацах втором и шестнадцатом»;</w:t>
      </w:r>
    </w:p>
    <w:p w:rsidR="00000000" w:rsidRDefault="00717665">
      <w:pPr>
        <w:pStyle w:val="newncpi"/>
        <w:divId w:val="1084841703"/>
      </w:pPr>
      <w:bookmarkStart w:id="9" w:name="a61"/>
      <w:bookmarkEnd w:id="9"/>
      <w:r>
        <w:t>абзац шестой исключить.</w:t>
      </w:r>
    </w:p>
    <w:p w:rsidR="00000000" w:rsidRDefault="00717665">
      <w:pPr>
        <w:pStyle w:val="point"/>
        <w:divId w:val="1084841703"/>
      </w:pPr>
      <w:r>
        <w:t xml:space="preserve">4. Действие </w:t>
      </w:r>
      <w:hyperlink w:anchor="a5" w:tooltip="+" w:history="1">
        <w:r>
          <w:rPr>
            <w:rStyle w:val="a3"/>
          </w:rPr>
          <w:t>подпункта 1.2</w:t>
        </w:r>
      </w:hyperlink>
      <w:r>
        <w:t xml:space="preserve"> пункта 1 и </w:t>
      </w:r>
      <w:hyperlink w:anchor="a4" w:tooltip="+" w:history="1">
        <w:r>
          <w:rPr>
            <w:rStyle w:val="a3"/>
          </w:rPr>
          <w:t>пункта 3</w:t>
        </w:r>
      </w:hyperlink>
      <w:r>
        <w:t xml:space="preserve"> настоящего Указа распространяется:</w:t>
      </w:r>
    </w:p>
    <w:p w:rsidR="00000000" w:rsidRDefault="00717665">
      <w:pPr>
        <w:pStyle w:val="newncpi"/>
        <w:divId w:val="1084841703"/>
      </w:pPr>
      <w:r>
        <w:t>на вновь заключаемые кредитные договоры;</w:t>
      </w:r>
    </w:p>
    <w:p w:rsidR="00000000" w:rsidRDefault="00717665">
      <w:pPr>
        <w:pStyle w:val="newncpi"/>
        <w:divId w:val="1084841703"/>
      </w:pPr>
      <w:r>
        <w:t>на</w:t>
      </w:r>
      <w:r>
        <w:t xml:space="preserve"> ранее заключенные кредитные договоры, по которым осуществляется кредитование, – с даты заключения кредитных договоров;</w:t>
      </w:r>
    </w:p>
    <w:p w:rsidR="00000000" w:rsidRDefault="00717665">
      <w:pPr>
        <w:pStyle w:val="newncpi"/>
        <w:divId w:val="1084841703"/>
      </w:pPr>
      <w:r>
        <w:t>на ранее заключенные кредитные договоры, по которым наступил срок погашения задолженности по льготным кредитам и выплаты процентов за по</w:t>
      </w:r>
      <w:r>
        <w:t>льзование ими, – исходя из суммы задолженности по кредитам на дату вступления в силу настоящего Указа.</w:t>
      </w:r>
    </w:p>
    <w:p w:rsidR="00000000" w:rsidRDefault="00717665">
      <w:pPr>
        <w:pStyle w:val="point"/>
        <w:divId w:val="1084841703"/>
      </w:pPr>
      <w:bookmarkStart w:id="10" w:name="a30"/>
      <w:bookmarkEnd w:id="10"/>
      <w:r>
        <w:t>5. Совету Министров Республики Беларусь в трехмесячный срок принять меры по реализации положений настоящего Указа.</w:t>
      </w:r>
    </w:p>
    <w:p w:rsidR="00000000" w:rsidRDefault="00717665">
      <w:pPr>
        <w:pStyle w:val="point"/>
        <w:divId w:val="1084841703"/>
      </w:pPr>
      <w:r>
        <w:t>6. </w:t>
      </w:r>
      <w:r>
        <w:t>Настоящий Указ вступает в силу в следующем порядке:</w:t>
      </w:r>
    </w:p>
    <w:p w:rsidR="00000000" w:rsidRDefault="00717665">
      <w:pPr>
        <w:pStyle w:val="newncpi"/>
        <w:divId w:val="1084841703"/>
      </w:pPr>
      <w:r>
        <w:t xml:space="preserve">пункты </w:t>
      </w:r>
      <w:hyperlink w:anchor="a6" w:tooltip="+" w:history="1">
        <w:r>
          <w:rPr>
            <w:rStyle w:val="a3"/>
          </w:rPr>
          <w:t>1–4</w:t>
        </w:r>
      </w:hyperlink>
      <w:r>
        <w:t> – с 1 января 2015 г.;</w:t>
      </w:r>
    </w:p>
    <w:p w:rsidR="00000000" w:rsidRDefault="00717665">
      <w:pPr>
        <w:pStyle w:val="newncpi"/>
        <w:divId w:val="1084841703"/>
      </w:pPr>
      <w:r>
        <w:t>иные положения этого Указа – после его официального опубликования.</w:t>
      </w:r>
    </w:p>
    <w:p w:rsidR="00000000" w:rsidRDefault="00717665">
      <w:pPr>
        <w:pStyle w:val="newncpi"/>
        <w:divId w:val="108484170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08484170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17665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17665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717665">
      <w:pPr>
        <w:pStyle w:val="newncpi"/>
        <w:divId w:val="108484170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108484170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766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7665">
            <w:pPr>
              <w:pStyle w:val="capu1"/>
            </w:pPr>
            <w:r>
              <w:t>УТВЕРЖДЕНО</w:t>
            </w:r>
          </w:p>
          <w:p w:rsidR="00000000" w:rsidRDefault="00717665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</w:p>
          <w:p w:rsidR="00000000" w:rsidRDefault="00717665">
            <w:pPr>
              <w:pStyle w:val="cap1"/>
            </w:pPr>
            <w:r>
              <w:t>09.12.2014 № 572</w:t>
            </w:r>
          </w:p>
        </w:tc>
      </w:tr>
    </w:tbl>
    <w:p w:rsidR="00000000" w:rsidRDefault="00717665">
      <w:pPr>
        <w:pStyle w:val="titleu"/>
        <w:divId w:val="1084841703"/>
      </w:pPr>
      <w:bookmarkStart w:id="11" w:name="a78"/>
      <w:bookmarkEnd w:id="11"/>
      <w:r>
        <w:t>ПОЛОЖЕНИЕ</w:t>
      </w:r>
      <w:r>
        <w:br/>
        <w:t>о единовременном предоставлении семьям безналичных денежных средств при рождении (усыновлении, удочерении) в 2015–2019 годах третьего или последующих детей</w:t>
      </w:r>
    </w:p>
    <w:p w:rsidR="00000000" w:rsidRDefault="00717665">
      <w:pPr>
        <w:pStyle w:val="chapter"/>
        <w:divId w:val="1084841703"/>
      </w:pPr>
      <w:bookmarkStart w:id="12" w:name="a19"/>
      <w:bookmarkEnd w:id="12"/>
      <w:r>
        <w:t>ГЛАВА 1</w:t>
      </w:r>
      <w:r>
        <w:br/>
        <w:t>ОБЩИЕ П</w:t>
      </w:r>
      <w:r>
        <w:t>ОЛОЖЕНИЯ</w:t>
      </w:r>
    </w:p>
    <w:p w:rsidR="00000000" w:rsidRDefault="00717665">
      <w:pPr>
        <w:pStyle w:val="point"/>
        <w:divId w:val="1084841703"/>
      </w:pPr>
      <w:bookmarkStart w:id="13" w:name="a77"/>
      <w:bookmarkEnd w:id="13"/>
      <w:r>
        <w:t>1. Настоящим Положением определяются порядок и условия единовременного предоставления семьям безналичных денежных средств в размере 10 000 долларов США при рождении (усыновлении, удочерении) в 2015–2019 годах третьего или последующих детей (далее </w:t>
      </w:r>
      <w:r>
        <w:t>– семейный капитал).</w:t>
      </w:r>
    </w:p>
    <w:p w:rsidR="00000000" w:rsidRDefault="00717665">
      <w:pPr>
        <w:pStyle w:val="point"/>
        <w:divId w:val="1084841703"/>
      </w:pPr>
      <w:r>
        <w:t>1</w:t>
      </w:r>
      <w:r>
        <w:rPr>
          <w:vertAlign w:val="superscript"/>
        </w:rPr>
        <w:t>1</w:t>
      </w:r>
      <w:r>
        <w:t>. Право на предоставление семейного капитала может быть реализовано семьей один раз.</w:t>
      </w:r>
    </w:p>
    <w:p w:rsidR="00000000" w:rsidRDefault="00717665">
      <w:pPr>
        <w:pStyle w:val="newncpi"/>
        <w:divId w:val="1084841703"/>
      </w:pPr>
      <w:r>
        <w:t>Семьи, которым семейный капитал предоставлен в соответствии с </w:t>
      </w:r>
      <w:hyperlink r:id="rId10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</w:t>
      </w:r>
      <w:r>
        <w:t>сь от 18 сентября 2019 г. № 345 «О семейном капитале», права на предоставление семейного капитала в соответствии с настоящим Указом не имеют.</w:t>
      </w:r>
    </w:p>
    <w:p w:rsidR="00000000" w:rsidRDefault="00717665">
      <w:pPr>
        <w:pStyle w:val="point"/>
        <w:divId w:val="1084841703"/>
      </w:pPr>
      <w:bookmarkStart w:id="14" w:name="a79"/>
      <w:bookmarkEnd w:id="14"/>
      <w:r>
        <w:lastRenderedPageBreak/>
        <w:t>2. Средства семейного капитала предоставляются семьям для использования в Республике Беларусь в полном объеме либо</w:t>
      </w:r>
      <w:r>
        <w:t xml:space="preserve"> по частям в безналичном порядке по одному или нескольким направлениям.</w:t>
      </w:r>
    </w:p>
    <w:p w:rsidR="00000000" w:rsidRDefault="00717665">
      <w:pPr>
        <w:pStyle w:val="newncpi"/>
        <w:divId w:val="1084841703"/>
      </w:pPr>
      <w:bookmarkStart w:id="15" w:name="a71"/>
      <w:bookmarkEnd w:id="15"/>
      <w:r>
        <w:t>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средства семейного капи</w:t>
      </w:r>
      <w:r>
        <w:t>тала могут быть использованы на:</w:t>
      </w:r>
    </w:p>
    <w:p w:rsidR="00000000" w:rsidRDefault="00717665">
      <w:pPr>
        <w:pStyle w:val="newncpi"/>
        <w:divId w:val="1084841703"/>
      </w:pPr>
      <w:r>
        <w:t>улучшение жилищных условий;</w:t>
      </w:r>
    </w:p>
    <w:p w:rsidR="00000000" w:rsidRDefault="00717665">
      <w:pPr>
        <w:pStyle w:val="newncpi"/>
        <w:divId w:val="1084841703"/>
      </w:pPr>
      <w:r>
        <w:t>получение образования;</w:t>
      </w:r>
    </w:p>
    <w:p w:rsidR="00000000" w:rsidRDefault="00717665">
      <w:pPr>
        <w:pStyle w:val="newncpi"/>
        <w:divId w:val="1084841703"/>
      </w:pPr>
      <w:r>
        <w:t>получение медицинской помощи;</w:t>
      </w:r>
    </w:p>
    <w:p w:rsidR="00000000" w:rsidRDefault="00717665">
      <w:pPr>
        <w:pStyle w:val="newncpi"/>
        <w:divId w:val="1084841703"/>
      </w:pPr>
      <w:bookmarkStart w:id="16" w:name="a98"/>
      <w:bookmarkEnd w:id="16"/>
      <w:r>
        <w:t>приобретение товаров, предназначенных для социальной реабилитации и интеграции инвалидов в общество;</w:t>
      </w:r>
    </w:p>
    <w:p w:rsidR="00000000" w:rsidRDefault="00717665">
      <w:pPr>
        <w:pStyle w:val="newncpi"/>
        <w:divId w:val="1084841703"/>
      </w:pPr>
      <w:bookmarkStart w:id="17" w:name="a83"/>
      <w:bookmarkEnd w:id="17"/>
      <w:r>
        <w:t>получение услуг в </w:t>
      </w:r>
      <w:r>
        <w:t>сфере социального обслуживания;</w:t>
      </w:r>
    </w:p>
    <w:p w:rsidR="00000000" w:rsidRDefault="00717665">
      <w:pPr>
        <w:pStyle w:val="newncpi"/>
        <w:divId w:val="1084841703"/>
      </w:pPr>
      <w:bookmarkStart w:id="18" w:name="a84"/>
      <w:bookmarkEnd w:id="18"/>
      <w:r>
        <w:t>формирование накопительной (дополнительной) пенсии матери (мачехи) в полной семье, родителя в неполной семье, усыновителя (удочерителя).</w:t>
      </w:r>
    </w:p>
    <w:p w:rsidR="00000000" w:rsidRDefault="00717665">
      <w:pPr>
        <w:pStyle w:val="newncpi"/>
        <w:divId w:val="1084841703"/>
      </w:pPr>
      <w:bookmarkStart w:id="19" w:name="a69"/>
      <w:bookmarkEnd w:id="19"/>
      <w:r>
        <w:t>Досрочно (независимо от времени, прошедшего с даты назначения семейного капитала) средс</w:t>
      </w:r>
      <w:r>
        <w:t>тва семейного капитала могут быть использованы на:</w:t>
      </w:r>
    </w:p>
    <w:p w:rsidR="00000000" w:rsidRDefault="00717665">
      <w:pPr>
        <w:pStyle w:val="newncpi"/>
        <w:divId w:val="1084841703"/>
      </w:pPr>
      <w:bookmarkStart w:id="20" w:name="a70"/>
      <w:bookmarkEnd w:id="20"/>
      <w:r>
        <w:t>строительство (реконструкцию)</w:t>
      </w:r>
      <w:hyperlink w:anchor="a82" w:tooltip="+" w:history="1">
        <w:r>
          <w:rPr>
            <w:rStyle w:val="a3"/>
          </w:rPr>
          <w:t>*</w:t>
        </w:r>
      </w:hyperlink>
      <w:r>
        <w:t>, приобретение одноквартирных жилых домов, квартир в </w:t>
      </w:r>
      <w:r>
        <w:t>многоквартирных или блокированных жилых домах (далее, если не установлено иное, – жилое помещение),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</w:t>
      </w:r>
      <w:r>
        <w:t>сле на основании договоров о переводе долга, о приеме задолженности по кредиту), и выплату процентов за пользование этими кредитами, займами членом (членами) семьи, состоящим (состоящими) на учете нуждающихся в улучшении жилищных условий либо состоявшим (с</w:t>
      </w:r>
      <w:r>
        <w:t>остоявшими) на таком учете на дату заключения кредитного договора, договора займа;</w:t>
      </w:r>
    </w:p>
    <w:p w:rsidR="00000000" w:rsidRDefault="00717665">
      <w:pPr>
        <w:pStyle w:val="newncpi"/>
        <w:divId w:val="1084841703"/>
      </w:pPr>
      <w:r>
        <w:t>получение на платной основе членом (членами) семьи общего высшего образования, специального высшего образования, среднего специального образования в государственных учрежден</w:t>
      </w:r>
      <w:r>
        <w:t>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Беларуси;</w:t>
      </w:r>
    </w:p>
    <w:p w:rsidR="00000000" w:rsidRDefault="00717665">
      <w:pPr>
        <w:pStyle w:val="newncpi"/>
        <w:divId w:val="1084841703"/>
      </w:pPr>
      <w:r>
        <w:t xml:space="preserve">получение членом (членами) семьи следующих платных </w:t>
      </w:r>
      <w:r>
        <w:t>медицинских услуг, оказываемых организациями здравоохранения:</w:t>
      </w:r>
    </w:p>
    <w:p w:rsidR="00000000" w:rsidRDefault="00717665">
      <w:pPr>
        <w:pStyle w:val="newncpi"/>
        <w:divId w:val="1084841703"/>
      </w:pPr>
      <w:bookmarkStart w:id="21" w:name="a74"/>
      <w:bookmarkEnd w:id="21"/>
      <w:r>
        <w:t>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</w:t>
      </w:r>
      <w:r>
        <w:t>ардиохирургии, нейрохирургии, онкологии, ортопедии и (или) иных лекарственных средств вместо включенных в Республиканский</w:t>
      </w:r>
      <w:r>
        <w:t xml:space="preserve"> </w:t>
      </w:r>
      <w:hyperlink r:id="rId11" w:anchor="a3" w:tooltip="+" w:history="1">
        <w:r>
          <w:rPr>
            <w:rStyle w:val="a3"/>
          </w:rPr>
          <w:t>формуляр</w:t>
        </w:r>
      </w:hyperlink>
      <w:r>
        <w:t xml:space="preserve"> лекарственных средств;</w:t>
      </w:r>
    </w:p>
    <w:p w:rsidR="00000000" w:rsidRDefault="00717665">
      <w:pPr>
        <w:pStyle w:val="newncpi"/>
        <w:divId w:val="1084841703"/>
      </w:pPr>
      <w:r>
        <w:t>стоматологические услуги (протезирование зубов, ден</w:t>
      </w:r>
      <w:r>
        <w:t>тальная имплантация с последующим протезированием, ортодонтическая коррекция прикуса);</w:t>
      </w:r>
    </w:p>
    <w:p w:rsidR="00000000" w:rsidRDefault="00717665">
      <w:pPr>
        <w:pStyle w:val="newncpi"/>
        <w:divId w:val="1084841703"/>
      </w:pPr>
      <w:r>
        <w:t>приобретение членом (членами) семьи либо члену (членам) семьи, которые являются инвалидами, в том числе детьми-инвалидами в возрасте до 18 лет, с нарушениями органов зре</w:t>
      </w:r>
      <w:r>
        <w:t xml:space="preserve">ния, опорно-двигательного аппарата, товаров, предназначенных для социальной реабилитации и интеграции инвалидов в общество, по перечню согласно </w:t>
      </w:r>
      <w:hyperlink w:anchor="a93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717665">
      <w:pPr>
        <w:pStyle w:val="snoskiline"/>
        <w:divId w:val="1084841703"/>
      </w:pPr>
      <w:r>
        <w:t>______________________________</w:t>
      </w:r>
    </w:p>
    <w:p w:rsidR="00000000" w:rsidRDefault="00717665">
      <w:pPr>
        <w:pStyle w:val="snoski"/>
        <w:spacing w:before="160" w:after="160"/>
        <w:ind w:firstLine="567"/>
        <w:divId w:val="1084841703"/>
      </w:pPr>
      <w:bookmarkStart w:id="22" w:name="a82"/>
      <w:bookmarkEnd w:id="22"/>
      <w:r>
        <w:t>* Строительство (реконструкция):</w:t>
      </w:r>
    </w:p>
    <w:p w:rsidR="00000000" w:rsidRDefault="00717665">
      <w:pPr>
        <w:pStyle w:val="snoski"/>
        <w:spacing w:before="160" w:after="160"/>
        <w:ind w:firstLine="567"/>
        <w:divId w:val="1084841703"/>
      </w:pPr>
      <w:r>
        <w:lastRenderedPageBreak/>
        <w:t>жил</w:t>
      </w:r>
      <w:r>
        <w:t>ого помещения – в составе организации застройщиков либо на основании договора создания объекта долевого строительства;</w:t>
      </w:r>
    </w:p>
    <w:p w:rsidR="00000000" w:rsidRDefault="00717665">
      <w:pPr>
        <w:pStyle w:val="snoski"/>
        <w:spacing w:before="160" w:after="160"/>
        <w:ind w:firstLine="567"/>
        <w:divId w:val="1084841703"/>
      </w:pPr>
      <w:r>
        <w:t>одноквартирного жилого дома или квартиры в блокированном жилом доме – подрядным либо хозяйственным способом.</w:t>
      </w:r>
    </w:p>
    <w:p w:rsidR="00000000" w:rsidRDefault="00717665">
      <w:pPr>
        <w:pStyle w:val="snoski"/>
        <w:spacing w:before="160" w:after="240"/>
        <w:ind w:firstLine="567"/>
        <w:divId w:val="1084841703"/>
      </w:pPr>
      <w:r>
        <w:t>Для целей настоящего Указа т</w:t>
      </w:r>
      <w:r>
        <w:t>ермин «реконструкция» используется в значении, определенном в </w:t>
      </w:r>
      <w:hyperlink r:id="rId12" w:anchor="a135" w:tooltip="+" w:history="1">
        <w:r>
          <w:rPr>
            <w:rStyle w:val="a3"/>
          </w:rPr>
          <w:t>Законе</w:t>
        </w:r>
      </w:hyperlink>
      <w:r>
        <w:t xml:space="preserve"> Республики Беларусь от 5 июля 2004 г. № 300-З «Об архитектурной, градостроительной и строительной деятельности в Республике Беларусь»</w:t>
      </w:r>
      <w:r>
        <w:t>.</w:t>
      </w:r>
    </w:p>
    <w:p w:rsidR="00000000" w:rsidRDefault="00717665">
      <w:pPr>
        <w:pStyle w:val="newncpi"/>
        <w:divId w:val="1084841703"/>
      </w:pPr>
      <w:bookmarkStart w:id="23" w:name="a94"/>
      <w:bookmarkEnd w:id="23"/>
      <w:r>
        <w:t>По направлениям, указанным в </w:t>
      </w:r>
      <w:hyperlink w:anchor="a70" w:tooltip="+" w:history="1">
        <w:r>
          <w:rPr>
            <w:rStyle w:val="a3"/>
          </w:rPr>
          <w:t>абзаце втором</w:t>
        </w:r>
      </w:hyperlink>
      <w:r>
        <w:t xml:space="preserve"> части третьей настоящего пункта, средства семейного капитала могут быть использованы досрочно на:</w:t>
      </w:r>
    </w:p>
    <w:p w:rsidR="00000000" w:rsidRDefault="00717665">
      <w:pPr>
        <w:pStyle w:val="newncpi"/>
        <w:divId w:val="1084841703"/>
      </w:pPr>
      <w:bookmarkStart w:id="24" w:name="a95"/>
      <w:bookmarkEnd w:id="24"/>
      <w:r>
        <w:t>строительство (реконструкцию), приобретение жилых помещений, приобретение доли (</w:t>
      </w:r>
      <w:r>
        <w:t>долей) в праве собственности на них в любом населенном пункте независимо от общей площади жилого помещения, размера приобретаемой доли (долей) в праве собственности на него – при добровольном волеизъявлении граждан и членов их семей на снятие с учета нужда</w:t>
      </w:r>
      <w:r>
        <w:t>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него;</w:t>
      </w:r>
    </w:p>
    <w:p w:rsidR="00000000" w:rsidRDefault="00717665">
      <w:pPr>
        <w:pStyle w:val="newncpi"/>
        <w:divId w:val="1084841703"/>
      </w:pPr>
      <w:r>
        <w:t>строительство (реконструкцию) жилого помещения в составе организации застройщиков либо на основании дог</w:t>
      </w:r>
      <w:r>
        <w:t>овора создания объекта долевого строительства – если граждане в установленном порядке направлены на строительство (реконструкцию);</w:t>
      </w:r>
    </w:p>
    <w:p w:rsidR="00000000" w:rsidRDefault="00717665">
      <w:pPr>
        <w:pStyle w:val="newncpi"/>
        <w:divId w:val="1084841703"/>
      </w:pPr>
      <w:r>
        <w:t>приобретение:</w:t>
      </w:r>
    </w:p>
    <w:p w:rsidR="00000000" w:rsidRDefault="00717665">
      <w:pPr>
        <w:pStyle w:val="newncpi"/>
        <w:divId w:val="1084841703"/>
      </w:pPr>
      <w:r>
        <w:t>жилого помещения, доли (долей) в праве собственности на него – в пределах их рыночной стоимости;</w:t>
      </w:r>
    </w:p>
    <w:p w:rsidR="00000000" w:rsidRDefault="00717665">
      <w:pPr>
        <w:pStyle w:val="newncpi"/>
        <w:divId w:val="1084841703"/>
      </w:pPr>
      <w:r>
        <w:t>одноквартирных</w:t>
      </w:r>
      <w:r>
        <w:t xml:space="preserve"> жилых домов, квартир в блокированных жилых домах, доли (долей) в праве собственности на них – если такие жилые дома, квартиры не включены в реестры ветхих домов и реестры пустующих домов, с 1 января 2023 г. – в государственный информационный ресурс «Едины</w:t>
      </w:r>
      <w:r>
        <w:t>й реестр пустующих домов»;</w:t>
      </w:r>
    </w:p>
    <w:p w:rsidR="00000000" w:rsidRDefault="00717665">
      <w:pPr>
        <w:pStyle w:val="newncpi"/>
        <w:divId w:val="1084841703"/>
      </w:pPr>
      <w:r>
        <w:t>доли (долей) в праве собственности на жилое помещение – если после приобретения указанной доли (долей) гражданин будет являться единственным собственником всего жилого помещения (за исключением приобретения жилого помещения, стро</w:t>
      </w:r>
      <w:r>
        <w:t>ительство которого осуществлялось по государственному заказу).</w:t>
      </w:r>
    </w:p>
    <w:p w:rsidR="00000000" w:rsidRDefault="00717665">
      <w:pPr>
        <w:pStyle w:val="newncpi"/>
        <w:divId w:val="1084841703"/>
      </w:pPr>
      <w:hyperlink r:id="rId13" w:anchor="a66" w:tooltip="+" w:history="1">
        <w:r>
          <w:rPr>
            <w:rStyle w:val="a3"/>
          </w:rPr>
          <w:t>Порядок</w:t>
        </w:r>
      </w:hyperlink>
      <w:r>
        <w:t xml:space="preserve"> и конкретные цели использования средств семейного капитала в соответствии с </w:t>
      </w:r>
      <w:hyperlink w:anchor="a71" w:tooltip="+" w:history="1">
        <w:r>
          <w:rPr>
            <w:rStyle w:val="a3"/>
          </w:rPr>
          <w:t>частью второй</w:t>
        </w:r>
      </w:hyperlink>
      <w:r>
        <w:t xml:space="preserve"> настоящег</w:t>
      </w:r>
      <w:r>
        <w:t xml:space="preserve">о пункта, а также порядок и условия досрочного использования средств семейного капитала в соответствии с частями </w:t>
      </w:r>
      <w:hyperlink w:anchor="a69" w:tooltip="+" w:history="1">
        <w:r>
          <w:rPr>
            <w:rStyle w:val="a3"/>
          </w:rPr>
          <w:t>третьей</w:t>
        </w:r>
      </w:hyperlink>
      <w:r>
        <w:t xml:space="preserve"> и четвертой настоящего пункта устанавливаются Советом Министров Республики Беларусь.</w:t>
      </w:r>
    </w:p>
    <w:p w:rsidR="00000000" w:rsidRDefault="00717665">
      <w:pPr>
        <w:pStyle w:val="point"/>
        <w:divId w:val="1084841703"/>
      </w:pPr>
      <w:bookmarkStart w:id="25" w:name="a86"/>
      <w:bookmarkEnd w:id="25"/>
      <w:r>
        <w:t>3. Право на назна</w:t>
      </w:r>
      <w:r>
        <w:t>чение семейного капитала в соответствии с Указом, утвердившим настоящее Положение, имеют граждане Республики Беларусь, постоянно проживающие в Республике Беларусь: мать (мачеха) в полной семье, родитель в неполной семье, усыновитель (удочеритель) при рожде</w:t>
      </w:r>
      <w:r>
        <w:t>нии (усыновлении, удочерении) с 1 января 2015 г. по 31 декабря 2019 г. третьего или последующих детей, если с учетом родившегося (усыновленного, удочеренного) ребенка (детей) в семье воспитываются не менее троих детей в возрасте до 18 лет. При этом дата ро</w:t>
      </w:r>
      <w:r>
        <w:t>ждения усыновленного (удочеренного) ребенка (детей) должна быть не ранее 1 января 2015 г., и на момент усыновления (удочерения) он (они) не являлся (не являлись) пасынком или падчерицей (пасынками или падчерицами) лица, усыновившего (удочерившего) его (их)</w:t>
      </w:r>
      <w:r>
        <w:t>.</w:t>
      </w:r>
    </w:p>
    <w:p w:rsidR="00000000" w:rsidRDefault="00717665">
      <w:pPr>
        <w:pStyle w:val="newncpi"/>
        <w:divId w:val="1084841703"/>
      </w:pPr>
      <w:r>
        <w:t>Если в полной семье мать (мачеха) не имеет права на назначение семейного капитала, такое право имеет отец (отчим) при соблюдении условий, установленных настоящим Положением.</w:t>
      </w:r>
    </w:p>
    <w:p w:rsidR="00000000" w:rsidRDefault="00717665">
      <w:pPr>
        <w:pStyle w:val="point"/>
        <w:divId w:val="1084841703"/>
      </w:pPr>
      <w:r>
        <w:t>4. </w:t>
      </w:r>
      <w:r>
        <w:t>При определении права на назначение семейного капитала состав семьи определяется на дату рождения, в случае усыновления (удочерения) – на дату усыновления (удочерения) третьего или последующих детей, при рождении (усыновлении, удочерении) которых семья при</w:t>
      </w:r>
      <w:r>
        <w:t>обрела право на назначение семейного капитала.</w:t>
      </w:r>
    </w:p>
    <w:p w:rsidR="00000000" w:rsidRDefault="00717665">
      <w:pPr>
        <w:pStyle w:val="newncpi"/>
        <w:divId w:val="1084841703"/>
      </w:pPr>
      <w:r>
        <w:t>Состав семьи для предоставления права на назначение семейного капитала устанавливается Советом Министров Республики Беларусь.</w:t>
      </w:r>
    </w:p>
    <w:p w:rsidR="00000000" w:rsidRDefault="00717665">
      <w:pPr>
        <w:pStyle w:val="chapter"/>
        <w:divId w:val="1084841703"/>
      </w:pPr>
      <w:bookmarkStart w:id="26" w:name="a20"/>
      <w:bookmarkEnd w:id="26"/>
      <w:r>
        <w:t>ГЛАВА 2</w:t>
      </w:r>
      <w:r>
        <w:br/>
        <w:t>ПОРЯДОК И УСЛОВИЯ ПРЕДОСТАВЛЕНИЯ СЕМЕЙНОГО КАПИТАЛА</w:t>
      </w:r>
    </w:p>
    <w:p w:rsidR="00000000" w:rsidRDefault="00717665">
      <w:pPr>
        <w:pStyle w:val="point"/>
        <w:divId w:val="1084841703"/>
      </w:pPr>
      <w:bookmarkStart w:id="27" w:name="a102"/>
      <w:bookmarkEnd w:id="27"/>
      <w:r>
        <w:t>5. За назначением семей</w:t>
      </w:r>
      <w:r>
        <w:t xml:space="preserve">ного капитала лица, указанные в </w:t>
      </w:r>
      <w:hyperlink w:anchor="a86" w:tooltip="+" w:history="1">
        <w:r>
          <w:rPr>
            <w:rStyle w:val="a3"/>
          </w:rPr>
          <w:t>пункте 3</w:t>
        </w:r>
      </w:hyperlink>
      <w:r>
        <w:t xml:space="preserve"> настоящего Положения, вправе обратиться в районные, городские (городов областного и районного подчинения) исполнительные комитеты, местные администрации районов в городах (далее – ра</w:t>
      </w:r>
      <w:r>
        <w:t>йонные, городские исполнительные комитеты) в соответствии с регистрацией по месту жительства (месту пребывания) в течение 6 месяцев со дня рождения (усыновления, удочерения) третьего или последующих детей. В случае пропуска указанного срока районный, город</w:t>
      </w:r>
      <w:r>
        <w:t>ской исполнительный комитет вправе восстановить его с учетом конкретных обстоятельств.</w:t>
      </w:r>
    </w:p>
    <w:p w:rsidR="00000000" w:rsidRDefault="00717665">
      <w:pPr>
        <w:pStyle w:val="newncpi"/>
        <w:divId w:val="1084841703"/>
      </w:pPr>
      <w:hyperlink r:id="rId14" w:anchor="a68" w:tooltip="+" w:history="1">
        <w:r>
          <w:rPr>
            <w:rStyle w:val="a3"/>
          </w:rPr>
          <w:t>Решение</w:t>
        </w:r>
      </w:hyperlink>
      <w:r>
        <w:t xml:space="preserve"> о назначении (отказе в назначении) семейного капитала принимается районным, городским исполнительным комитет</w:t>
      </w:r>
      <w:r>
        <w:t>ом в месячный срок со дня подачи</w:t>
      </w:r>
      <w:r>
        <w:t xml:space="preserve"> </w:t>
      </w:r>
      <w:hyperlink r:id="rId15" w:anchor="a66" w:tooltip="+" w:history="1">
        <w:r>
          <w:rPr>
            <w:rStyle w:val="a3"/>
          </w:rPr>
          <w:t>заявления</w:t>
        </w:r>
      </w:hyperlink>
      <w:r>
        <w:t xml:space="preserve"> о назначении семейного капитала. Форма заявления и перечень документов для назначения семейного капитала определяются Советом Министров Республики Беларусь.</w:t>
      </w:r>
    </w:p>
    <w:p w:rsidR="00000000" w:rsidRDefault="00717665">
      <w:pPr>
        <w:pStyle w:val="point"/>
        <w:divId w:val="1084841703"/>
      </w:pPr>
      <w:bookmarkStart w:id="28" w:name="a81"/>
      <w:bookmarkEnd w:id="28"/>
      <w:r>
        <w:t>6. </w:t>
      </w:r>
      <w:r>
        <w:t>Право на распоряжение средствами семейного капитала 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в соответствии с </w:t>
      </w:r>
      <w:hyperlink w:anchor="a71" w:tooltip="+" w:history="1">
        <w:r>
          <w:rPr>
            <w:rStyle w:val="a3"/>
          </w:rPr>
          <w:t>частью второй</w:t>
        </w:r>
      </w:hyperlink>
      <w:r>
        <w:t xml:space="preserve"> пункта 2 настоящего Положения предоставляется любому члену семьи с согласия других членов семьи. Если согласие членов семьи не достигнуто, семейный капитал распределяется между всеми членами семьи в равных долях. Распоряжение долями се</w:t>
      </w:r>
      <w:r>
        <w:t>мейного капитала несовершеннолетних членов семьи осуществляют их законные представители.</w:t>
      </w:r>
    </w:p>
    <w:p w:rsidR="00000000" w:rsidRDefault="00717665">
      <w:pPr>
        <w:pStyle w:val="newncpi"/>
        <w:divId w:val="1084841703"/>
      </w:pPr>
      <w:r>
        <w:t>Право на досрочное распоряжение средствами семейного капитала в соответствии с </w:t>
      </w:r>
      <w:hyperlink w:anchor="a69" w:tooltip="+" w:history="1">
        <w:r>
          <w:rPr>
            <w:rStyle w:val="a3"/>
          </w:rPr>
          <w:t>частью третьей</w:t>
        </w:r>
      </w:hyperlink>
      <w:r>
        <w:t xml:space="preserve"> пункта 2 настоящего Положения предоставл</w:t>
      </w:r>
      <w:r>
        <w:t>яется лицу, которому назначен семейный капитал. Если лицо, которому назначен семейный капитал, не учитывается в составе семьи, а также в иных случаях, когда обращение такого лица невозможно, право на досрочное распоряжение средствами семейного капитала пре</w:t>
      </w:r>
      <w:r>
        <w:t>доставляется любому другому члену семьи.</w:t>
      </w:r>
    </w:p>
    <w:p w:rsidR="00000000" w:rsidRDefault="00717665">
      <w:pPr>
        <w:pStyle w:val="point"/>
        <w:divId w:val="1084841703"/>
      </w:pPr>
      <w:r>
        <w:t>7. Право на распоряжение средствами семейного капитала (в том числе досрочное) предоставляется для их использования в отношении члена (членов) семьи, учитываемого (учитываемых) в ее составе.</w:t>
      </w:r>
    </w:p>
    <w:p w:rsidR="00000000" w:rsidRDefault="00717665">
      <w:pPr>
        <w:pStyle w:val="newncpi"/>
        <w:divId w:val="1084841703"/>
      </w:pPr>
      <w:r>
        <w:t>При определении права на</w:t>
      </w:r>
      <w:r>
        <w:t> распоряжение средствами семейного капитала (в том числе досрочное) и на их использование в соответствии с </w:t>
      </w:r>
      <w:hyperlink w:anchor="a79" w:tooltip="+" w:history="1">
        <w:r>
          <w:rPr>
            <w:rStyle w:val="a3"/>
          </w:rPr>
          <w:t>пунктом 2</w:t>
        </w:r>
      </w:hyperlink>
      <w:r>
        <w:t xml:space="preserve"> настоящего Положения состав семьи определяется на дату подачи</w:t>
      </w:r>
      <w:r>
        <w:t xml:space="preserve"> </w:t>
      </w:r>
      <w:hyperlink r:id="rId16" w:anchor="a133" w:tooltip="+" w:history="1">
        <w:r>
          <w:rPr>
            <w:rStyle w:val="a3"/>
          </w:rPr>
          <w:t>заявления</w:t>
        </w:r>
      </w:hyperlink>
      <w:r>
        <w:t xml:space="preserve"> о распоряжении средствами семейного капитала (в том числе досрочном).</w:t>
      </w:r>
    </w:p>
    <w:p w:rsidR="00000000" w:rsidRDefault="00717665">
      <w:pPr>
        <w:pStyle w:val="newncpi"/>
        <w:divId w:val="1084841703"/>
      </w:pPr>
      <w:r>
        <w:t>Состав семьи для предоставления права на распоряжение средствами семейного капитала (в том числе досрочное) и на их использование в соответствии с </w:t>
      </w:r>
      <w:hyperlink w:anchor="a79" w:tooltip="+" w:history="1">
        <w:r>
          <w:rPr>
            <w:rStyle w:val="a3"/>
          </w:rPr>
          <w:t>пунктом 2</w:t>
        </w:r>
      </w:hyperlink>
      <w:r>
        <w:t xml:space="preserve"> настоящего Положения устанавливается Советом Министров Республики Беларусь.</w:t>
      </w:r>
    </w:p>
    <w:p w:rsidR="00000000" w:rsidRDefault="00717665">
      <w:pPr>
        <w:pStyle w:val="point"/>
        <w:divId w:val="1084841703"/>
      </w:pPr>
      <w:r>
        <w:t>7</w:t>
      </w:r>
      <w:r>
        <w:rPr>
          <w:vertAlign w:val="superscript"/>
        </w:rPr>
        <w:t>1</w:t>
      </w:r>
      <w:r>
        <w:t>. За распоряжением средствами семейного капитала (в том числе досрочным) лица, указанные в </w:t>
      </w:r>
      <w:hyperlink w:anchor="a81" w:tooltip="+" w:history="1">
        <w:r>
          <w:rPr>
            <w:rStyle w:val="a3"/>
          </w:rPr>
          <w:t>пункте 6</w:t>
        </w:r>
      </w:hyperlink>
      <w:r>
        <w:t xml:space="preserve"> настоящего Положения</w:t>
      </w:r>
      <w:r>
        <w:t>, вправе обратиться в районный, городской исполнительный комитет по месту назначения семейного капитала или в соответствии с регистрацией по месту жительства (месту пребывания).</w:t>
      </w:r>
    </w:p>
    <w:p w:rsidR="00000000" w:rsidRDefault="00717665">
      <w:pPr>
        <w:pStyle w:val="newncpi"/>
        <w:divId w:val="1084841703"/>
      </w:pPr>
      <w:r>
        <w:t>Решение о распоряжении (отказе в распоряжении) средствами семейного капитала (</w:t>
      </w:r>
      <w:r>
        <w:t>в том числе досрочном) принимается районным, городским исполнительным комитетом в месячный срок со дня подачи</w:t>
      </w:r>
      <w:r>
        <w:t xml:space="preserve"> </w:t>
      </w:r>
      <w:hyperlink r:id="rId17" w:anchor="a133" w:tooltip="+" w:history="1">
        <w:r>
          <w:rPr>
            <w:rStyle w:val="a3"/>
          </w:rPr>
          <w:t>заявления</w:t>
        </w:r>
      </w:hyperlink>
      <w:r>
        <w:t xml:space="preserve"> о распоряжении средствами семейного капитала (в том числе досрочном). Формы заявл</w:t>
      </w:r>
      <w:r>
        <w:t>ений и перечень документов для распоряжения средствами семейного капитала (в том числе досрочного) определяются Советом Министров Республики Беларусь.</w:t>
      </w:r>
    </w:p>
    <w:p w:rsidR="00000000" w:rsidRDefault="00717665">
      <w:pPr>
        <w:pStyle w:val="point"/>
        <w:divId w:val="1084841703"/>
      </w:pPr>
      <w:r>
        <w:t>7</w:t>
      </w:r>
      <w:r>
        <w:rPr>
          <w:vertAlign w:val="superscript"/>
        </w:rPr>
        <w:t>2</w:t>
      </w:r>
      <w:r>
        <w:t xml:space="preserve">. Лица, которым районными, городскими исполнительными комитетами (до 9 сентября 2022 г. включительно – </w:t>
      </w:r>
      <w:r>
        <w:t>сельскими, поселковыми, районными, городскими исполнительными комитетами) предоставлено право на распоряжение средствами семейного капитала (в том числе досрочное), могут использовать их в отношении:</w:t>
      </w:r>
    </w:p>
    <w:p w:rsidR="00000000" w:rsidRDefault="00717665">
      <w:pPr>
        <w:pStyle w:val="newncpi"/>
        <w:divId w:val="1084841703"/>
      </w:pPr>
      <w:r>
        <w:t xml:space="preserve">любого члена семьи, указанного в решении о распоряжении </w:t>
      </w:r>
      <w:r>
        <w:t xml:space="preserve">средствами семейного капитала,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капитала, по любому направлению, указанному в </w:t>
      </w:r>
      <w:hyperlink w:anchor="a71" w:tooltip="+" w:history="1">
        <w:r>
          <w:rPr>
            <w:rStyle w:val="a3"/>
          </w:rPr>
          <w:t>части второй</w:t>
        </w:r>
      </w:hyperlink>
      <w:r>
        <w:t xml:space="preserve"> пункта 2 настоящего Положения;</w:t>
      </w:r>
    </w:p>
    <w:p w:rsidR="00000000" w:rsidRDefault="00717665">
      <w:pPr>
        <w:pStyle w:val="newncpi"/>
        <w:divId w:val="1084841703"/>
      </w:pPr>
      <w:r>
        <w:t>члена (членов) семьи, указанного (указанных) в решении о досрочном распоряжении средствами семейного капитала, по предусмотренному в этом решении направлению использования.</w:t>
      </w:r>
    </w:p>
    <w:p w:rsidR="00000000" w:rsidRDefault="00717665">
      <w:pPr>
        <w:pStyle w:val="point"/>
        <w:divId w:val="1084841703"/>
      </w:pPr>
      <w:bookmarkStart w:id="29" w:name="a88"/>
      <w:bookmarkEnd w:id="29"/>
      <w:r>
        <w:t>7</w:t>
      </w:r>
      <w:r>
        <w:rPr>
          <w:vertAlign w:val="superscript"/>
        </w:rPr>
        <w:t>3</w:t>
      </w:r>
      <w:r>
        <w:t>. При приобретении с использован</w:t>
      </w:r>
      <w:r>
        <w:t xml:space="preserve">ием средств семейного капитала жилых помещений, доли (долей) в праве собственности на них купля-продажа, мена, дарение, иные сделки по их отчуждению в течение 5 лет со дня государственной регистрации права собственности на эти жилые помещения, долю (доли) </w:t>
      </w:r>
      <w:r>
        <w:t>в праве собственности на них не допускаются.</w:t>
      </w:r>
    </w:p>
    <w:p w:rsidR="00000000" w:rsidRDefault="00717665">
      <w:pPr>
        <w:pStyle w:val="newncpi"/>
        <w:divId w:val="1084841703"/>
      </w:pPr>
      <w:bookmarkStart w:id="30" w:name="a101"/>
      <w:bookmarkEnd w:id="30"/>
      <w:r>
        <w:t>В исключительных случаях (переезд в другую местность, расторжение брака, смерть собственника жилого помещения и другое) либо в случае улучшения жилищных условий собственником жилого помещения путем строительства</w:t>
      </w:r>
      <w:r>
        <w:t xml:space="preserve"> (реконструкции) или приобретения другого жилого помещения допускается отчуждение жилых помещений, доли (долей) в праве собственности на них до истечения срока, установленного в </w:t>
      </w:r>
      <w:hyperlink w:anchor="a88" w:tooltip="+" w:history="1">
        <w:r>
          <w:rPr>
            <w:rStyle w:val="a3"/>
          </w:rPr>
          <w:t>части первой</w:t>
        </w:r>
      </w:hyperlink>
      <w:r>
        <w:t xml:space="preserve"> </w:t>
      </w:r>
      <w:r>
        <w:t>настоящего пункта, с разрешения сельского, поселкового, районного, городского исполнительного комитета по месту нахождения жилого помещения.</w:t>
      </w:r>
    </w:p>
    <w:p w:rsidR="00000000" w:rsidRDefault="00717665">
      <w:pPr>
        <w:pStyle w:val="newncpi"/>
        <w:divId w:val="1084841703"/>
      </w:pPr>
      <w:r>
        <w:t>Ограничение (обременение) прав на приобретенные с использованием средств семейного капитала жилое помещение, долю (</w:t>
      </w:r>
      <w:r>
        <w:t>доли) в праве собственности на него не возникает (не регистрируется) при нахождении жилого помещения в залоге (ипотеке) в соответствии с законодательными актами или договором о залоге для обеспечения возврата кредита, предоставленного на приобретение данно</w:t>
      </w:r>
      <w:r>
        <w:t>го жилого помещения, доли (долей) в праве собственности на него, и выплаты процентов за пользование этим кредитом.</w:t>
      </w:r>
    </w:p>
    <w:p w:rsidR="00000000" w:rsidRDefault="00717665">
      <w:pPr>
        <w:pStyle w:val="newncpi"/>
        <w:divId w:val="1084841703"/>
      </w:pPr>
      <w:r>
        <w:t>В случае погашения задолженности по кредиту, предоставленному на приобретение жилого помещения, доли (долей) в праве собственности на него, с</w:t>
      </w:r>
      <w:r>
        <w:t> использованием средств семейного капитала до истечения 5 лет со дня государственной регистрации права собственности на эти жилое помещение, долю (доли) в праве собственности на него ограничение (обременение) прав на жилое помещение, долю (доли) в праве со</w:t>
      </w:r>
      <w:r>
        <w:t>бственности на него возникает (регистрируется) со дня погашения задолженности по кредиту до истечения срока, установленного в </w:t>
      </w:r>
      <w:hyperlink w:anchor="a88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717665">
      <w:pPr>
        <w:pStyle w:val="newncpi"/>
        <w:divId w:val="1084841703"/>
      </w:pPr>
      <w:bookmarkStart w:id="31" w:name="a100"/>
      <w:bookmarkEnd w:id="31"/>
      <w:r>
        <w:t>Запрет на отчуждение жилых помещений, приобретенных с использован</w:t>
      </w:r>
      <w:r>
        <w:t>ием средств семейного капитала, в течение 5 лет со дня государственной регистрации права собственности на них, установленный в настоящем пункте, не распространяется на решения о досрочном распоряжении средствами семейного капитала сельских, поселковых, рай</w:t>
      </w:r>
      <w:r>
        <w:t>онных, городских исполнительных комитетов, принятые до 1 января 2022 г., если право собственности на такие жилые помещения зарегистрировано в 2020–2021 годах.</w:t>
      </w:r>
    </w:p>
    <w:p w:rsidR="00000000" w:rsidRDefault="00717665">
      <w:pPr>
        <w:pStyle w:val="point"/>
        <w:divId w:val="1084841703"/>
      </w:pPr>
      <w:r>
        <w:t>8. Средства семейного капитала не могут быть использованы на цели, не предусмотренные настоящим П</w:t>
      </w:r>
      <w:r>
        <w:t>оложением.</w:t>
      </w:r>
    </w:p>
    <w:p w:rsidR="00000000" w:rsidRDefault="00717665">
      <w:pPr>
        <w:pStyle w:val="newncpi"/>
        <w:divId w:val="1084841703"/>
      </w:pPr>
      <w:r>
        <w:t>В случае необоснованного использования средств семейного капитала (на цели, не предусмотренные настоящим Положением, а также вследствие представления документов с заведомо недостоверными сведениями, непредставления сведений и (или) документов о </w:t>
      </w:r>
      <w:r>
        <w:t>наступлении обстоятельств, влияющих на распоряжение средствами семейного капитала, в иных случаях) они подлежат возврату виновными лицами. В случае отказа от добровольного возврата необоснованно использованных средств семейного капитала они взыскиваются в </w:t>
      </w:r>
      <w:r>
        <w:t>судебном порядке.</w:t>
      </w:r>
    </w:p>
    <w:p w:rsidR="00000000" w:rsidRDefault="00717665">
      <w:pPr>
        <w:pStyle w:val="chapter"/>
        <w:divId w:val="1084841703"/>
      </w:pPr>
      <w:bookmarkStart w:id="32" w:name="a21"/>
      <w:bookmarkEnd w:id="32"/>
      <w:r>
        <w:t>ГЛАВА 3</w:t>
      </w:r>
      <w:r>
        <w:br/>
        <w:t>ФИНАНСИРОВАНИЕ И УПРАВЛЕНИЕ СРЕДСТВАМИ СЕМЕЙНОГО КАПИТАЛА</w:t>
      </w:r>
    </w:p>
    <w:p w:rsidR="00000000" w:rsidRDefault="00717665">
      <w:pPr>
        <w:pStyle w:val="point"/>
        <w:divId w:val="1084841703"/>
      </w:pPr>
      <w:r>
        <w:t>9. Финансирование расходов на выплату семейного капитала производится в долларах США:</w:t>
      </w:r>
    </w:p>
    <w:p w:rsidR="00000000" w:rsidRDefault="00717665">
      <w:pPr>
        <w:pStyle w:val="newncpi"/>
        <w:divId w:val="1084841703"/>
      </w:pPr>
      <w:r>
        <w:t xml:space="preserve">в пределах суммы, указанной в </w:t>
      </w:r>
      <w:hyperlink w:anchor="a77" w:tooltip="+" w:history="1">
        <w:r>
          <w:rPr>
            <w:rStyle w:val="a3"/>
          </w:rPr>
          <w:t>пункте 1</w:t>
        </w:r>
      </w:hyperlink>
      <w:r>
        <w:t xml:space="preserve"> настоящего Пол</w:t>
      </w:r>
      <w:r>
        <w:t>ожения, – за счет средств республиканского бюджета, в том числе государственного целевого бюджетного фонда национального развития;</w:t>
      </w:r>
    </w:p>
    <w:p w:rsidR="00000000" w:rsidRDefault="00717665">
      <w:pPr>
        <w:pStyle w:val="newncpi"/>
        <w:divId w:val="1084841703"/>
      </w:pPr>
      <w:r>
        <w:t>в сумме процентов, начисленных за период размещения средств семейного капитала в банковские вклады (депозиты) «Семейный капит</w:t>
      </w:r>
      <w:r>
        <w:t>ал» физических лиц (далее – вклад (депозит) «Семейный капитал»), – за счет средств, получаемых (планируемых к получению) от управления средствами семейного капитала.</w:t>
      </w:r>
    </w:p>
    <w:p w:rsidR="00000000" w:rsidRDefault="00717665">
      <w:pPr>
        <w:pStyle w:val="point"/>
        <w:divId w:val="1084841703"/>
      </w:pPr>
      <w:r>
        <w:t>10. Средства семейного капитала размещаются во вклады (депозиты) «Семейный капитал» в откр</w:t>
      </w:r>
      <w:r>
        <w:t>ытом акционерном обществе «Сберегательный банк «Беларусбанк» (далее – ОАО «АСБ Беларусбанк»).</w:t>
      </w:r>
    </w:p>
    <w:p w:rsidR="00000000" w:rsidRDefault="00717665">
      <w:pPr>
        <w:pStyle w:val="point"/>
        <w:divId w:val="1084841703"/>
      </w:pPr>
      <w:bookmarkStart w:id="33" w:name="a13"/>
      <w:bookmarkEnd w:id="33"/>
      <w:r>
        <w:t>11. ОАО «АСБ Беларусбанк» осуществляет:</w:t>
      </w:r>
    </w:p>
    <w:p w:rsidR="00000000" w:rsidRDefault="00717665">
      <w:pPr>
        <w:pStyle w:val="newncpi"/>
        <w:divId w:val="1084841703"/>
      </w:pPr>
      <w:r>
        <w:t>открытие и ведение счетов по учету вкладов (депозитов) «Семейный капитал»;</w:t>
      </w:r>
    </w:p>
    <w:p w:rsidR="00000000" w:rsidRDefault="00717665">
      <w:pPr>
        <w:pStyle w:val="newncpi"/>
        <w:divId w:val="1084841703"/>
      </w:pPr>
      <w:bookmarkStart w:id="34" w:name="a65"/>
      <w:bookmarkEnd w:id="34"/>
      <w:r>
        <w:t>вложение аккумулированных средств в финансовые инструменты открытого акционерного общества «Банк развития Республики Беларусь» (далее – Банк развития), включая облигации Банка развития;</w:t>
      </w:r>
    </w:p>
    <w:p w:rsidR="00000000" w:rsidRDefault="00717665">
      <w:pPr>
        <w:pStyle w:val="newncpi"/>
        <w:divId w:val="1084841703"/>
      </w:pPr>
      <w:r>
        <w:t xml:space="preserve">начисление и капитализацию процентов по вкладам (депозитам) «Семейный </w:t>
      </w:r>
      <w:r>
        <w:t>капитал»;</w:t>
      </w:r>
    </w:p>
    <w:p w:rsidR="00000000" w:rsidRDefault="00717665">
      <w:pPr>
        <w:pStyle w:val="newncpi"/>
        <w:divId w:val="1084841703"/>
      </w:pPr>
      <w:r>
        <w:t>перечисление средств на счета организаций, указанных лицами, которым районными, городскими исполнительными комитетами (до 9 сентября 2022 г. включительно – сельскими, поселковыми, районными, городскими исполнительными комитетами) предоставлено пр</w:t>
      </w:r>
      <w:r>
        <w:t>аво на распоряжение средствами семейного капитала (в том числе досрочное), в</w:t>
      </w:r>
      <w:r>
        <w:t> </w:t>
      </w:r>
      <w:hyperlink r:id="rId18" w:anchor="a133" w:tooltip="+" w:history="1">
        <w:r>
          <w:rPr>
            <w:rStyle w:val="a3"/>
          </w:rPr>
          <w:t>заявлении</w:t>
        </w:r>
      </w:hyperlink>
      <w:r>
        <w:t xml:space="preserve"> о распоряжении средствами семейного капитала по направлениям их использования (в том числе досрочного) в соответст</w:t>
      </w:r>
      <w:r>
        <w:t xml:space="preserve">вии с частями </w:t>
      </w:r>
      <w:hyperlink w:anchor="a71" w:tooltip="+" w:history="1">
        <w:r>
          <w:rPr>
            <w:rStyle w:val="a3"/>
          </w:rPr>
          <w:t>второй</w:t>
        </w:r>
      </w:hyperlink>
      <w:r>
        <w:t xml:space="preserve"> и третьей пункта 2 настоящего Положения.</w:t>
      </w:r>
    </w:p>
    <w:p w:rsidR="00000000" w:rsidRDefault="00717665">
      <w:pPr>
        <w:pStyle w:val="point"/>
        <w:divId w:val="1084841703"/>
      </w:pPr>
      <w:bookmarkStart w:id="35" w:name="a33"/>
      <w:bookmarkEnd w:id="35"/>
      <w:r>
        <w:t>12. Банк развития:</w:t>
      </w:r>
    </w:p>
    <w:p w:rsidR="00000000" w:rsidRDefault="00717665">
      <w:pPr>
        <w:pStyle w:val="newncpi"/>
        <w:divId w:val="1084841703"/>
      </w:pPr>
      <w:r>
        <w:t xml:space="preserve">осуществляет выплату процентного дохода по финансовым инструментам, включая облигации, приобретенным ОАО «АСБ Беларусбанк» в соответствии с </w:t>
      </w:r>
      <w:hyperlink w:anchor="a65" w:tooltip="+" w:history="1">
        <w:r>
          <w:rPr>
            <w:rStyle w:val="a3"/>
          </w:rPr>
          <w:t>абзацем третьим</w:t>
        </w:r>
      </w:hyperlink>
      <w:r>
        <w:t xml:space="preserve"> пункта 11 настоящего Положения, в размере, равном процентной ставке по вкладам (депозитам) «Семейный капитал», установленной в соответствии с </w:t>
      </w:r>
      <w:hyperlink w:anchor="a66" w:tooltip="+" w:history="1">
        <w:r>
          <w:rPr>
            <w:rStyle w:val="a3"/>
          </w:rPr>
          <w:t>пунктом 14</w:t>
        </w:r>
      </w:hyperlink>
      <w:r>
        <w:t xml:space="preserve"> настоящего Положения, в</w:t>
      </w:r>
      <w:r>
        <w:t xml:space="preserve"> последний рабочий день года;</w:t>
      </w:r>
    </w:p>
    <w:p w:rsidR="00000000" w:rsidRDefault="00717665">
      <w:pPr>
        <w:pStyle w:val="newncpi"/>
        <w:divId w:val="1084841703"/>
      </w:pPr>
      <w:r>
        <w:t>осуществляет на принципах диверсификации и минимизации рисков фактическое управление средствами, полученными от ОАО «АСБ Беларусбанк» в соответствии с </w:t>
      </w:r>
      <w:hyperlink w:anchor="a65" w:tooltip="+" w:history="1">
        <w:r>
          <w:rPr>
            <w:rStyle w:val="a3"/>
          </w:rPr>
          <w:t>абзацем третьим</w:t>
        </w:r>
      </w:hyperlink>
      <w:r>
        <w:t xml:space="preserve"> пункта 11 настоящего Полож</w:t>
      </w:r>
      <w:r>
        <w:t>ения. Порядок управления, направления вложений и финансовые инструменты вложений средств, полученных от ОАО «АСБ Беларусбанк», устанавливаются наблюдательным советом Банка развития;</w:t>
      </w:r>
    </w:p>
    <w:p w:rsidR="00000000" w:rsidRDefault="00717665">
      <w:pPr>
        <w:pStyle w:val="newncpi"/>
        <w:divId w:val="1084841703"/>
      </w:pPr>
      <w:r>
        <w:t>выплачивает ОАО «АСБ Беларусбанк» вознаграждение за осуществление им функц</w:t>
      </w:r>
      <w:r>
        <w:t xml:space="preserve">ий, указанных в </w:t>
      </w:r>
      <w:hyperlink w:anchor="a13" w:tooltip="+" w:history="1">
        <w:r>
          <w:rPr>
            <w:rStyle w:val="a3"/>
          </w:rPr>
          <w:t>пункте 11</w:t>
        </w:r>
      </w:hyperlink>
      <w:r>
        <w:t xml:space="preserve"> настоящего Положения, в размере и сроки, определенные соответствующим соглашением между ОАО «АСБ Беларусбанк» и Банком развития. Указанное вознаграждение учитывается при определении валовой прибыли</w:t>
      </w:r>
      <w:r>
        <w:t xml:space="preserve"> Банка развития при исчислении налога на прибыль;</w:t>
      </w:r>
    </w:p>
    <w:p w:rsidR="00000000" w:rsidRDefault="00717665">
      <w:pPr>
        <w:pStyle w:val="newncpi"/>
        <w:divId w:val="1084841703"/>
      </w:pPr>
      <w:r>
        <w:t>обеспечивает ежегодное направление прибыли, полученной от управления средствами семейного капитала:</w:t>
      </w:r>
    </w:p>
    <w:p w:rsidR="00000000" w:rsidRDefault="00717665">
      <w:pPr>
        <w:pStyle w:val="newncpi"/>
        <w:divId w:val="1084841703"/>
      </w:pPr>
      <w:r>
        <w:t>в специальный фонд Банка развития, предназначенный для накопления части доходов, сформированных за счет уп</w:t>
      </w:r>
      <w:r>
        <w:t>равления средствами семейного капитала (далее – специальный фонд), – в порядке и размерах, установленных наблюдательным советом Банка развития по согласованию с Министерством финансов, для последующего перечисления этих средств в республиканский бюджет. Фо</w:t>
      </w:r>
      <w:r>
        <w:t>рмирование специального фонда производится в белорусских рублях с последующей конвертацией средств в доллары США в порядке, определенном Национальным банком. Прибыль, направленная в специальный фонд, освобождается с 1 января 2019 г. от налогообложения нало</w:t>
      </w:r>
      <w:r>
        <w:t>гом на прибыль;</w:t>
      </w:r>
    </w:p>
    <w:p w:rsidR="00000000" w:rsidRDefault="00717665">
      <w:pPr>
        <w:pStyle w:val="newncpi"/>
        <w:divId w:val="1084841703"/>
      </w:pPr>
      <w:r>
        <w:t>в республиканский бюджет – в оставшейся части;</w:t>
      </w:r>
    </w:p>
    <w:p w:rsidR="00000000" w:rsidRDefault="00717665">
      <w:pPr>
        <w:pStyle w:val="newncpi"/>
        <w:divId w:val="1084841703"/>
      </w:pPr>
      <w:r>
        <w:t>не учитывает прибыль (доходы) в сумме, подлежащей перечислению в специальный фонд, при расчете части прибыли (дохода), подлежащей перечислению в республиканский бюджет от находящихся в республи</w:t>
      </w:r>
      <w:r>
        <w:t xml:space="preserve">канской собственности акций в соответствии с </w:t>
      </w:r>
      <w:hyperlink r:id="rId19" w:anchor="a8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 28 декабря 2005 г. № 637 «О порядке исчисления в бюджет части прибыли государственных унитарных предприятий, государстве</w:t>
      </w:r>
      <w:r>
        <w:t>нных объединений, являющихся коммерческими организациями, а также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</w:t>
      </w:r>
      <w:r>
        <w:t>ального развития», а также при распределении прибыли по другим фондам Банка развития и в виде дивидендов акционерам;</w:t>
      </w:r>
    </w:p>
    <w:p w:rsidR="00000000" w:rsidRDefault="00717665">
      <w:pPr>
        <w:pStyle w:val="newncpi"/>
        <w:divId w:val="1084841703"/>
      </w:pPr>
      <w:r>
        <w:t>обеспечивает по завершении каждого периода управления средствами семейного капитала ежегодный возврат средств в долларах США в республиканс</w:t>
      </w:r>
      <w:r>
        <w:t>кий бюджет.</w:t>
      </w:r>
      <w:r>
        <w:t xml:space="preserve"> </w:t>
      </w:r>
      <w:hyperlink r:id="rId20" w:anchor="a4" w:tooltip="+" w:history="1">
        <w:r>
          <w:rPr>
            <w:rStyle w:val="a3"/>
          </w:rPr>
          <w:t>Порядок</w:t>
        </w:r>
      </w:hyperlink>
      <w:r>
        <w:t>, суммы и сроки возврата этих средств устанавливаются Советом Министров Республики Беларусь;</w:t>
      </w:r>
    </w:p>
    <w:p w:rsidR="00000000" w:rsidRDefault="00717665">
      <w:pPr>
        <w:pStyle w:val="newncpi"/>
        <w:divId w:val="1084841703"/>
      </w:pPr>
      <w:r>
        <w:t>выполняет обязательства по имеющимся у ОАО «АСБ Беларусбанк» финансовым инструментам Банка ра</w:t>
      </w:r>
      <w:r>
        <w:t xml:space="preserve">звития, возникающие при реализации права на использование средств семейного капитала в соответствии с </w:t>
      </w:r>
      <w:hyperlink w:anchor="a79" w:tooltip="+" w:history="1">
        <w:r>
          <w:rPr>
            <w:rStyle w:val="a3"/>
          </w:rPr>
          <w:t>пунктом 2</w:t>
        </w:r>
      </w:hyperlink>
      <w:r>
        <w:t xml:space="preserve"> настоящего Положения лицами, которым районными, городскими исполнительными комитетами (до 9 сентября 2022 г. вк</w:t>
      </w:r>
      <w:r>
        <w:t>лючительно – сельскими, поселковыми, районными, городскими исполнительными комитетами) предоставлено право на распоряжение средствами семейного капитала (в том числе досрочное).</w:t>
      </w:r>
    </w:p>
    <w:p w:rsidR="00000000" w:rsidRDefault="00717665">
      <w:pPr>
        <w:pStyle w:val="point"/>
        <w:divId w:val="1084841703"/>
      </w:pPr>
      <w:bookmarkStart w:id="36" w:name="a57"/>
      <w:bookmarkEnd w:id="36"/>
      <w:r>
        <w:t>13. Сохранность средств семейного капитала в ОАО «АСБ Беларусбанк» гарантирует</w:t>
      </w:r>
      <w:r>
        <w:t>ся государством.</w:t>
      </w:r>
    </w:p>
    <w:p w:rsidR="00000000" w:rsidRDefault="00717665">
      <w:pPr>
        <w:pStyle w:val="point"/>
        <w:divId w:val="1084841703"/>
      </w:pPr>
      <w:bookmarkStart w:id="37" w:name="a66"/>
      <w:bookmarkEnd w:id="37"/>
      <w:r>
        <w:t>14. Проценты, начисленные ОАО «АСБ Беларусбанк» по</w:t>
      </w:r>
      <w:r>
        <w:t xml:space="preserve"> </w:t>
      </w:r>
      <w:hyperlink r:id="rId21" w:anchor="a5" w:tooltip="+" w:history="1">
        <w:r>
          <w:rPr>
            <w:rStyle w:val="a3"/>
          </w:rPr>
          <w:t>ставке</w:t>
        </w:r>
      </w:hyperlink>
      <w:r>
        <w:t>, устанавливаемой Министерством финансов, за период нахождения денежных средств во вкладе (депозите) «Семейный капитал» капитализир</w:t>
      </w:r>
      <w:r>
        <w:t>уются (зачисляются во вклады (депозиты) «Семейный капитал»):</w:t>
      </w:r>
    </w:p>
    <w:p w:rsidR="00000000" w:rsidRDefault="00717665">
      <w:pPr>
        <w:pStyle w:val="newncpi"/>
        <w:divId w:val="1084841703"/>
      </w:pPr>
      <w:r>
        <w:t>ежегодно в последний рабочий день года;</w:t>
      </w:r>
    </w:p>
    <w:p w:rsidR="00000000" w:rsidRDefault="00717665">
      <w:pPr>
        <w:pStyle w:val="newncpi"/>
        <w:divId w:val="1084841703"/>
      </w:pPr>
      <w:r>
        <w:t>при полном истребовании средств семейного капитала.</w:t>
      </w:r>
    </w:p>
    <w:p w:rsidR="00000000" w:rsidRDefault="00717665">
      <w:pPr>
        <w:pStyle w:val="newncpi"/>
        <w:divId w:val="1084841703"/>
      </w:pPr>
      <w:r>
        <w:t>Капитализированные проценты становятся частью семейного капитала.</w:t>
      </w:r>
    </w:p>
    <w:p w:rsidR="00000000" w:rsidRDefault="00717665">
      <w:pPr>
        <w:pStyle w:val="newncpi"/>
        <w:divId w:val="1084841703"/>
      </w:pPr>
      <w:r>
        <w:t>ОАО «АСБ Беларусбанк» не включает ден</w:t>
      </w:r>
      <w:r>
        <w:t>ежные средства, размещенные во вклады (депозиты) «Семейный капитал», в расчет:</w:t>
      </w:r>
    </w:p>
    <w:p w:rsidR="00000000" w:rsidRDefault="00717665">
      <w:pPr>
        <w:pStyle w:val="newncpi"/>
        <w:divId w:val="1084841703"/>
      </w:pPr>
      <w:r>
        <w:t>обязательных взносов, перечисляемых банками и небанковскими кредитно-финансовыми организациями в резерв Агентства по гарантированному возмещению банковских вкладов (депозитов) ф</w:t>
      </w:r>
      <w:r>
        <w:t xml:space="preserve">изических лиц в соответствии с </w:t>
      </w:r>
      <w:hyperlink r:id="rId22" w:anchor="a7" w:tooltip="+" w:history="1">
        <w:r>
          <w:rPr>
            <w:rStyle w:val="a3"/>
          </w:rPr>
          <w:t>Законом</w:t>
        </w:r>
      </w:hyperlink>
      <w:r>
        <w:t xml:space="preserve"> Республики Беларусь от 8 июля 2008 г. № 369-З «О гарантированном возмещении банковских вкладов (депозитов) физических лиц»;</w:t>
      </w:r>
    </w:p>
    <w:p w:rsidR="00000000" w:rsidRDefault="00717665">
      <w:pPr>
        <w:pStyle w:val="newncpi"/>
        <w:divId w:val="1084841703"/>
      </w:pPr>
      <w:r>
        <w:t>резервных требований, подлежащих депониров</w:t>
      </w:r>
      <w:r>
        <w:t>анию в фонде обязательных резервов в Национальном банке.</w:t>
      </w:r>
    </w:p>
    <w:p w:rsidR="00000000" w:rsidRDefault="00717665">
      <w:pPr>
        <w:pStyle w:val="point"/>
        <w:divId w:val="1084841703"/>
      </w:pPr>
      <w:r>
        <w:t xml:space="preserve">15. Процентный доход ОАО «АСБ Беларусбанк» по финансовым инструментам, включая облигации, приобретенным ОАО «АСБ Беларусбанк» в соответствии с </w:t>
      </w:r>
      <w:hyperlink w:anchor="a65" w:tooltip="+" w:history="1">
        <w:r>
          <w:rPr>
            <w:rStyle w:val="a3"/>
          </w:rPr>
          <w:t>абзацем третьим</w:t>
        </w:r>
      </w:hyperlink>
      <w:r>
        <w:t xml:space="preserve"> пункта </w:t>
      </w:r>
      <w:r>
        <w:t>11 настоящего Положения, освобождается от налогообложения налогом на прибыль.</w:t>
      </w:r>
    </w:p>
    <w:p w:rsidR="00000000" w:rsidRDefault="00717665">
      <w:pPr>
        <w:pStyle w:val="newncpi"/>
        <w:divId w:val="1084841703"/>
      </w:pPr>
      <w:r>
        <w:t xml:space="preserve">Вознаграждение за осуществление ОАО «АСБ Беларусбанк» функций, указанных в </w:t>
      </w:r>
      <w:hyperlink w:anchor="a13" w:tooltip="+" w:history="1">
        <w:r>
          <w:rPr>
            <w:rStyle w:val="a3"/>
          </w:rPr>
          <w:t>пункте 11</w:t>
        </w:r>
      </w:hyperlink>
      <w:r>
        <w:t xml:space="preserve"> настоящего Положения, уплачиваемое в размере и сроки, опреде</w:t>
      </w:r>
      <w:r>
        <w:t>ленные соответствующим соглашением между ОАО «АСБ Беларусбанк» и Банком развития, освобождается от налогообложения налогом на добавленную стоимость.</w:t>
      </w:r>
    </w:p>
    <w:p w:rsidR="00000000" w:rsidRDefault="00717665">
      <w:pPr>
        <w:pStyle w:val="chapter"/>
        <w:divId w:val="1084841703"/>
      </w:pPr>
      <w:bookmarkStart w:id="38" w:name="a22"/>
      <w:bookmarkEnd w:id="38"/>
      <w:r>
        <w:t>ГЛАВА 4</w:t>
      </w:r>
      <w:r>
        <w:br/>
        <w:t>ЗАКЛЮЧИТЕЛЬНЫЕ ПОЛОЖЕНИЯ</w:t>
      </w:r>
    </w:p>
    <w:p w:rsidR="00000000" w:rsidRDefault="00717665">
      <w:pPr>
        <w:pStyle w:val="point"/>
        <w:divId w:val="1084841703"/>
      </w:pPr>
      <w:r>
        <w:t>16. Средства семейного капитала (в том числе начисленные проценты) наследо</w:t>
      </w:r>
      <w:r>
        <w:t>ванию не подлежат и освобождаются от подоходного налога с физических лиц, на них не может быть обращено взыскание.</w:t>
      </w:r>
    </w:p>
    <w:p w:rsidR="00000000" w:rsidRDefault="00717665">
      <w:pPr>
        <w:pStyle w:val="newncpi"/>
        <w:divId w:val="1084841703"/>
      </w:pPr>
      <w:r>
        <w:t>На денежные средства, размещенные во вклады (депозиты) «Семейный капитал», арест не налагается, обращение взыскания в бесспорном порядке не п</w:t>
      </w:r>
      <w:r>
        <w:t>роизводится, приостановление операций по счетам по учету вкладов (депозитов) «Семейный капитал» не осуществляется.</w:t>
      </w:r>
    </w:p>
    <w:p w:rsidR="00000000" w:rsidRDefault="00717665">
      <w:pPr>
        <w:pStyle w:val="point"/>
        <w:divId w:val="1084841703"/>
      </w:pPr>
      <w:bookmarkStart w:id="39" w:name="a54"/>
      <w:bookmarkEnd w:id="39"/>
      <w:r>
        <w:t>17. Изменение количественного состава семьи после назначения семейного капитала на размер семейного капитала не влияет.</w:t>
      </w:r>
    </w:p>
    <w:p w:rsidR="00000000" w:rsidRDefault="00717665">
      <w:pPr>
        <w:pStyle w:val="point"/>
        <w:divId w:val="1084841703"/>
      </w:pPr>
      <w:bookmarkStart w:id="40" w:name="a103"/>
      <w:bookmarkEnd w:id="40"/>
      <w:r>
        <w:t>18. Средства семейног</w:t>
      </w:r>
      <w:r>
        <w:t>о капитала (в том числе начисленные проценты), в отношении которых лица не обратились в районные, городские исполнительные комитеты с</w:t>
      </w:r>
      <w:r>
        <w:t> </w:t>
      </w:r>
      <w:hyperlink r:id="rId23" w:anchor="a126" w:tooltip="+" w:history="1">
        <w:r>
          <w:rPr>
            <w:rStyle w:val="a3"/>
          </w:rPr>
          <w:t>заявлением</w:t>
        </w:r>
      </w:hyperlink>
      <w:r>
        <w:t xml:space="preserve"> о распоряжении ими в течение 3 лет после истечения 18 ле</w:t>
      </w:r>
      <w:r>
        <w:t>т с даты рождения ребенка, в связи с рождением (усыновлением, удочерением) которого семья приобрела право на назначение семейного капитала, подлежат возврату в республиканский бюджет.</w:t>
      </w:r>
    </w:p>
    <w:p w:rsidR="00000000" w:rsidRDefault="00717665">
      <w:pPr>
        <w:pStyle w:val="newncpi"/>
        <w:divId w:val="1084841703"/>
      </w:pPr>
      <w:bookmarkStart w:id="41" w:name="a104"/>
      <w:bookmarkEnd w:id="41"/>
      <w:r>
        <w:t>Средства семейного капитала (в том числе начисленные проценты), не испол</w:t>
      </w:r>
      <w:r>
        <w:t>ьзованные в полном объеме в течение 5 лет после подачи в районные, городские исполнительные комитеты</w:t>
      </w:r>
      <w:r>
        <w:t xml:space="preserve"> </w:t>
      </w:r>
      <w:hyperlink r:id="rId24" w:anchor="a126" w:tooltip="+" w:history="1">
        <w:r>
          <w:rPr>
            <w:rStyle w:val="a3"/>
          </w:rPr>
          <w:t>заявления</w:t>
        </w:r>
      </w:hyperlink>
      <w:r>
        <w:t xml:space="preserve"> о распоряжении ими после истечения 18 лет с даты рождения ребенка, в связи с рождением (ус</w:t>
      </w:r>
      <w:r>
        <w:t>ыновлением, удочерением) которого семья приобрела право на назначение семейного капитала, подлежат возврату в республиканский бюджет.</w:t>
      </w:r>
    </w:p>
    <w:p w:rsidR="00000000" w:rsidRDefault="00717665">
      <w:pPr>
        <w:pStyle w:val="point"/>
        <w:divId w:val="1084841703"/>
      </w:pPr>
      <w:r>
        <w:t>19.</w:t>
      </w:r>
      <w:r>
        <w:t> </w:t>
      </w:r>
      <w:hyperlink r:id="rId25" w:anchor="a60" w:tooltip="+" w:history="1">
        <w:r>
          <w:rPr>
            <w:rStyle w:val="a3"/>
          </w:rPr>
          <w:t>Порядок</w:t>
        </w:r>
      </w:hyperlink>
      <w:r>
        <w:t xml:space="preserve"> и </w:t>
      </w:r>
      <w:r>
        <w:t>условия назначения, финансирования (перечисления), распоряжения средствами семейного капитала устанавливаются Советом Министров Республики Беларусь.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848417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665"/>
        </w:tc>
      </w:tr>
    </w:tbl>
    <w:p w:rsidR="00000000" w:rsidRDefault="00717665">
      <w:pPr>
        <w:pStyle w:val="newncpi"/>
        <w:divId w:val="108484170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divId w:val="1084841703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766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7665">
            <w:pPr>
              <w:pStyle w:val="append1"/>
            </w:pPr>
            <w:bookmarkStart w:id="42" w:name="a93"/>
            <w:bookmarkEnd w:id="42"/>
            <w:r>
              <w:t>Приложение</w:t>
            </w:r>
          </w:p>
          <w:p w:rsidR="00000000" w:rsidRDefault="00717665">
            <w:pPr>
              <w:pStyle w:val="append"/>
            </w:pPr>
            <w:r>
              <w:t xml:space="preserve">к </w:t>
            </w:r>
            <w:hyperlink w:anchor="a78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единовременном </w:t>
            </w:r>
            <w:r>
              <w:br/>
            </w:r>
            <w:r>
              <w:t xml:space="preserve">предоставлении семьям </w:t>
            </w:r>
            <w:r>
              <w:br/>
              <w:t xml:space="preserve">безналичных денежных средств </w:t>
            </w:r>
            <w:r>
              <w:br/>
              <w:t xml:space="preserve">при рождении (усыновлении, </w:t>
            </w:r>
            <w:r>
              <w:br/>
              <w:t xml:space="preserve">удочерении) в 2015–2019 годах </w:t>
            </w:r>
            <w:r>
              <w:br/>
              <w:t xml:space="preserve">третьего или последующих детей </w:t>
            </w:r>
            <w:r>
              <w:br/>
              <w:t xml:space="preserve">(в редакции Указа Президента </w:t>
            </w:r>
            <w:r>
              <w:br/>
              <w:t>Республики Беларусь</w:t>
            </w:r>
            <w:r>
              <w:br/>
              <w:t>12.10.2021 № 389)</w:t>
            </w:r>
          </w:p>
        </w:tc>
      </w:tr>
    </w:tbl>
    <w:p w:rsidR="00000000" w:rsidRDefault="00717665">
      <w:pPr>
        <w:pStyle w:val="titlep"/>
        <w:jc w:val="left"/>
        <w:divId w:val="1084841703"/>
      </w:pPr>
      <w:r>
        <w:t>ПЕРЕЧЕНЬ</w:t>
      </w:r>
      <w:r>
        <w:br/>
        <w:t>товаров, предназначенных для социа</w:t>
      </w:r>
      <w:r>
        <w:t>льной реабилитации и интеграции инвалидов в общество, приобретаемых с использованием средств семейного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4255"/>
      </w:tblGrid>
      <w:tr w:rsidR="00000000">
        <w:trPr>
          <w:divId w:val="1084841703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17665">
            <w:pPr>
              <w:pStyle w:val="table10"/>
              <w:jc w:val="center"/>
            </w:pPr>
            <w:r>
              <w:t>Наименование товаров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17665">
            <w:pPr>
              <w:pStyle w:val="table10"/>
              <w:jc w:val="center"/>
            </w:pPr>
            <w:r>
              <w:t xml:space="preserve">Код государственного </w:t>
            </w:r>
            <w:hyperlink r:id="rId26" w:anchor="a23" w:tooltip="+" w:history="1">
              <w:r>
                <w:rPr>
                  <w:rStyle w:val="a3"/>
                </w:rPr>
                <w:t>стандарта</w:t>
              </w:r>
            </w:hyperlink>
            <w:r>
              <w:t xml:space="preserve"> Республики Беларусь СТБ ISO 9999-2020 «</w:t>
            </w:r>
            <w:r>
              <w:t>Устройства ассистивные для людей с ограничениями жизнедеятельности. Классификация и терминология»</w:t>
            </w:r>
          </w:p>
        </w:tc>
      </w:tr>
      <w:tr w:rsidR="00000000">
        <w:trPr>
          <w:divId w:val="108484170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7665">
            <w:pPr>
              <w:pStyle w:val="table10"/>
              <w:spacing w:before="120"/>
              <w:jc w:val="center"/>
            </w:pPr>
            <w:r>
              <w:t>Устройства вывода для компьютеров</w:t>
            </w:r>
          </w:p>
        </w:tc>
      </w:tr>
      <w:tr w:rsidR="00000000">
        <w:trPr>
          <w:divId w:val="1084841703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7665">
            <w:pPr>
              <w:pStyle w:val="table10"/>
              <w:spacing w:before="120"/>
            </w:pPr>
            <w:r>
              <w:t>1. Тактильные дисплеи компьютера (в том числе дисплеи Брайля, тактильные графические дисплеи)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17665">
            <w:pPr>
              <w:pStyle w:val="table10"/>
              <w:spacing w:before="120"/>
              <w:jc w:val="center"/>
            </w:pPr>
            <w:r>
              <w:t>22 39 05</w:t>
            </w:r>
          </w:p>
        </w:tc>
      </w:tr>
      <w:tr w:rsidR="00000000">
        <w:trPr>
          <w:divId w:val="1084841703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7665">
            <w:pPr>
              <w:pStyle w:val="table10"/>
              <w:spacing w:before="120"/>
            </w:pPr>
            <w:r>
              <w:t>2. Принтеры (графопостроители) Брайля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17665">
            <w:pPr>
              <w:pStyle w:val="table10"/>
              <w:spacing w:before="120"/>
              <w:jc w:val="center"/>
            </w:pPr>
            <w:r>
              <w:t>22 39 06</w:t>
            </w:r>
          </w:p>
        </w:tc>
      </w:tr>
      <w:tr w:rsidR="00000000">
        <w:trPr>
          <w:divId w:val="1084841703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7665">
            <w:pPr>
              <w:pStyle w:val="table10"/>
              <w:spacing w:before="120"/>
              <w:jc w:val="center"/>
            </w:pPr>
            <w:r>
              <w:t>Ассистивные устройства для подъема людей</w:t>
            </w:r>
          </w:p>
        </w:tc>
      </w:tr>
      <w:tr w:rsidR="00000000">
        <w:trPr>
          <w:divId w:val="1084841703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7665">
            <w:pPr>
              <w:pStyle w:val="table10"/>
              <w:spacing w:before="120"/>
            </w:pPr>
            <w:r>
              <w:t>3. Ассистивные устройства для подъема людей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17665">
            <w:pPr>
              <w:pStyle w:val="table10"/>
              <w:spacing w:before="120"/>
              <w:jc w:val="center"/>
            </w:pPr>
            <w:r>
              <w:t>12 36</w:t>
            </w:r>
          </w:p>
        </w:tc>
      </w:tr>
      <w:tr w:rsidR="00000000">
        <w:trPr>
          <w:divId w:val="1084841703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7665">
            <w:pPr>
              <w:pStyle w:val="table10"/>
              <w:spacing w:before="120"/>
              <w:jc w:val="center"/>
            </w:pPr>
            <w:r>
              <w:t>Кровати и оборудование для кроватей</w:t>
            </w:r>
          </w:p>
        </w:tc>
      </w:tr>
      <w:tr w:rsidR="00000000">
        <w:trPr>
          <w:divId w:val="1084841703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7665">
            <w:pPr>
              <w:pStyle w:val="table10"/>
              <w:spacing w:before="120"/>
            </w:pPr>
            <w:r>
              <w:t>4. Кровати и съемные основания под матрац (опорные платформы для матраца) бе</w:t>
            </w:r>
            <w:r>
              <w:t xml:space="preserve">з регулировки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17665">
            <w:pPr>
              <w:pStyle w:val="table10"/>
              <w:spacing w:before="120"/>
              <w:jc w:val="center"/>
            </w:pPr>
            <w:r>
              <w:t>18 12 04</w:t>
            </w:r>
          </w:p>
        </w:tc>
      </w:tr>
      <w:tr w:rsidR="00000000">
        <w:trPr>
          <w:divId w:val="1084841703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7665">
            <w:pPr>
              <w:pStyle w:val="table10"/>
              <w:spacing w:before="120"/>
            </w:pPr>
            <w:r>
              <w:t xml:space="preserve">5. Кровати и съемные основания под матрац (опорные платформы для матраца) с ручной регулировкой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17665">
            <w:pPr>
              <w:pStyle w:val="table10"/>
              <w:spacing w:before="120"/>
              <w:jc w:val="center"/>
            </w:pPr>
            <w:r>
              <w:t>18 12 07</w:t>
            </w:r>
          </w:p>
        </w:tc>
      </w:tr>
      <w:tr w:rsidR="00000000">
        <w:trPr>
          <w:divId w:val="1084841703"/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7665">
            <w:pPr>
              <w:pStyle w:val="table10"/>
              <w:spacing w:before="120"/>
            </w:pPr>
            <w:r>
              <w:t>6. Кровати и съемные основания под матрац (опорные платформы для матраца) с механической регулировкой (регулируемые с помощь</w:t>
            </w:r>
            <w:r>
              <w:t xml:space="preserve">ю электрического механизма) 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17665">
            <w:pPr>
              <w:pStyle w:val="table10"/>
              <w:spacing w:before="120"/>
              <w:jc w:val="center"/>
            </w:pPr>
            <w:r>
              <w:t>18 12 10</w:t>
            </w:r>
          </w:p>
        </w:tc>
      </w:tr>
    </w:tbl>
    <w:p w:rsidR="00000000" w:rsidRDefault="00717665">
      <w:pPr>
        <w:pStyle w:val="newncpi"/>
        <w:divId w:val="1084841703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7A"/>
    <w:rsid w:val="0016207A"/>
    <w:rsid w:val="0071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7C4D3-06A8-4C41-B0F6-CF384C85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8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639001&amp;a=1" TargetMode="External"/><Relationship Id="rId13" Type="http://schemas.openxmlformats.org/officeDocument/2006/relationships/hyperlink" Target="file:///C:\Users\User\Downloads\tx.dll%3fd=409737&amp;a=66" TargetMode="External"/><Relationship Id="rId18" Type="http://schemas.openxmlformats.org/officeDocument/2006/relationships/hyperlink" Target="file:///C:\Users\User\Downloads\tx.dll%3fd=297163&amp;a=133" TargetMode="External"/><Relationship Id="rId26" Type="http://schemas.openxmlformats.org/officeDocument/2006/relationships/hyperlink" Target="file:///C:\Users\User\Downloads\tx.dll%3fd=423741&amp;a=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298201&amp;a=5" TargetMode="External"/><Relationship Id="rId7" Type="http://schemas.openxmlformats.org/officeDocument/2006/relationships/hyperlink" Target="file:///C:\Users\User\Downloads\tx.dll%3fd=615543&amp;a=1" TargetMode="External"/><Relationship Id="rId12" Type="http://schemas.openxmlformats.org/officeDocument/2006/relationships/hyperlink" Target="file:///C:\Users\User\Downloads\tx.dll%3fd=72393&amp;a=135" TargetMode="External"/><Relationship Id="rId17" Type="http://schemas.openxmlformats.org/officeDocument/2006/relationships/hyperlink" Target="file:///C:\Users\User\Downloads\tx.dll%3fd=297163&amp;a=133" TargetMode="External"/><Relationship Id="rId25" Type="http://schemas.openxmlformats.org/officeDocument/2006/relationships/hyperlink" Target="file:///C:\Users\User\Downloads\tx.dll%3fd=297163&amp;a=60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297163&amp;a=133" TargetMode="External"/><Relationship Id="rId20" Type="http://schemas.openxmlformats.org/officeDocument/2006/relationships/hyperlink" Target="file:///C:\Users\User\Downloads\tx.dll%3fd=298080&amp;a=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467162&amp;a=1" TargetMode="External"/><Relationship Id="rId11" Type="http://schemas.openxmlformats.org/officeDocument/2006/relationships/hyperlink" Target="file:///C:\Users\User\Downloads\tx.dll%3fd=627224&amp;a=3" TargetMode="External"/><Relationship Id="rId24" Type="http://schemas.openxmlformats.org/officeDocument/2006/relationships/hyperlink" Target="file:///C:\Users\User\Downloads\tx.dll%3fd=297163&amp;a=126" TargetMode="External"/><Relationship Id="rId5" Type="http://schemas.openxmlformats.org/officeDocument/2006/relationships/hyperlink" Target="file:///C:\Users\User\Downloads\tx.dll%3fd=409737&amp;a=1" TargetMode="External"/><Relationship Id="rId15" Type="http://schemas.openxmlformats.org/officeDocument/2006/relationships/hyperlink" Target="file:///C:\Users\User\Downloads\tx.dll%3fd=297163&amp;a=66" TargetMode="External"/><Relationship Id="rId23" Type="http://schemas.openxmlformats.org/officeDocument/2006/relationships/hyperlink" Target="file:///C:\Users\User\Downloads\tx.dll%3fd=297163&amp;a=126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User\Downloads\tx.dll%3fd=409737&amp;a=1" TargetMode="External"/><Relationship Id="rId19" Type="http://schemas.openxmlformats.org/officeDocument/2006/relationships/hyperlink" Target="file:///C:\Users\User\Downloads\tx.dll%3fd=84117&amp;a=8" TargetMode="External"/><Relationship Id="rId4" Type="http://schemas.openxmlformats.org/officeDocument/2006/relationships/hyperlink" Target="file:///C:\Users\User\Downloads\tx.dll%3fd=409737&amp;a=1" TargetMode="External"/><Relationship Id="rId9" Type="http://schemas.openxmlformats.org/officeDocument/2006/relationships/hyperlink" Target="file:///C:\Users\User\Downloads\tx.dll%3fd=229404&amp;a=14" TargetMode="External"/><Relationship Id="rId14" Type="http://schemas.openxmlformats.org/officeDocument/2006/relationships/hyperlink" Target="file:///C:\Users\User\Downloads\tx.dll%3fd=297163&amp;a=68" TargetMode="External"/><Relationship Id="rId22" Type="http://schemas.openxmlformats.org/officeDocument/2006/relationships/hyperlink" Target="file:///C:\Users\User\Downloads\tx.dll%3fd=136516&amp;a=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4525</Words>
  <Characters>25793</Characters>
  <Application>Microsoft Office Word</Application>
  <DocSecurity>0</DocSecurity>
  <Lines>214</Lines>
  <Paragraphs>60</Paragraphs>
  <ScaleCrop>false</ScaleCrop>
  <Company/>
  <LinksUpToDate>false</LinksUpToDate>
  <CharactersWithSpaces>30258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2023-11-29T06:49:00Z</dcterms:created>
  <dcterms:modified xsi:type="dcterms:W3CDTF">2023-11-29T06:49:00Z</dcterms:modified>
</cp:coreProperties>
</file>